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86EE" w14:textId="77777777" w:rsidR="00F7656F" w:rsidRDefault="00F7656F" w:rsidP="008577E6"/>
    <w:p w14:paraId="3DB4F9E1" w14:textId="77777777" w:rsidR="00F7656F" w:rsidRDefault="00F7656F" w:rsidP="00F7656F">
      <w:pPr>
        <w:ind w:left="720" w:right="720"/>
      </w:pPr>
    </w:p>
    <w:p w14:paraId="62E30707" w14:textId="77777777" w:rsidR="00F7656F" w:rsidRDefault="00F7656F" w:rsidP="00A87B7E">
      <w:pPr>
        <w:ind w:left="1440" w:right="1440"/>
      </w:pPr>
    </w:p>
    <w:p w14:paraId="30C0850B" w14:textId="78A124F0" w:rsidR="001F31EB" w:rsidRDefault="00EF3E74" w:rsidP="00D3693E">
      <w:pPr>
        <w:ind w:left="2880" w:right="1440" w:hanging="1440"/>
        <w:rPr>
          <w:sz w:val="24"/>
          <w:szCs w:val="24"/>
        </w:rPr>
      </w:pPr>
      <w:r>
        <w:rPr>
          <w:sz w:val="24"/>
          <w:szCs w:val="24"/>
        </w:rPr>
        <w:t>TO:</w:t>
      </w:r>
      <w:r w:rsidR="00D3693E">
        <w:rPr>
          <w:sz w:val="24"/>
          <w:szCs w:val="24"/>
        </w:rPr>
        <w:tab/>
      </w:r>
      <w:r w:rsidR="001F31EB">
        <w:rPr>
          <w:sz w:val="24"/>
          <w:szCs w:val="24"/>
        </w:rPr>
        <w:t>Brie Butler, Kelvin Bullock, Freda Clifton,</w:t>
      </w:r>
      <w:r w:rsidR="00D3693E">
        <w:rPr>
          <w:sz w:val="24"/>
          <w:szCs w:val="24"/>
        </w:rPr>
        <w:t xml:space="preserve"> </w:t>
      </w:r>
      <w:r w:rsidR="001F31EB">
        <w:rPr>
          <w:sz w:val="24"/>
          <w:szCs w:val="24"/>
        </w:rPr>
        <w:t xml:space="preserve">Jill McKenna, </w:t>
      </w:r>
      <w:r w:rsidR="00D3693E">
        <w:rPr>
          <w:sz w:val="24"/>
          <w:szCs w:val="24"/>
        </w:rPr>
        <w:t>Karen Harrington, Leondus Farrow, Maurice Barnes, Rodney Trice, Sheldon Lanier, Sherita Cobb, Todd Wirt</w:t>
      </w:r>
      <w:r w:rsidR="00472598">
        <w:rPr>
          <w:sz w:val="24"/>
          <w:szCs w:val="24"/>
        </w:rPr>
        <w:t>, Patricia Hilliard</w:t>
      </w:r>
    </w:p>
    <w:p w14:paraId="799B26FA" w14:textId="77777777" w:rsidR="00EF3E74" w:rsidRDefault="00EF3E74" w:rsidP="00D97802">
      <w:pPr>
        <w:ind w:right="1440"/>
        <w:rPr>
          <w:sz w:val="24"/>
          <w:szCs w:val="24"/>
        </w:rPr>
      </w:pPr>
      <w:bookmarkStart w:id="0" w:name="_GoBack"/>
      <w:bookmarkEnd w:id="0"/>
    </w:p>
    <w:p w14:paraId="503334D6" w14:textId="77777777" w:rsidR="00EF3E74" w:rsidRDefault="00EF3E74" w:rsidP="00EF3E74">
      <w:pPr>
        <w:ind w:left="1440" w:right="1440"/>
        <w:rPr>
          <w:sz w:val="24"/>
          <w:szCs w:val="24"/>
        </w:rPr>
      </w:pPr>
      <w:r>
        <w:rPr>
          <w:sz w:val="24"/>
          <w:szCs w:val="24"/>
        </w:rPr>
        <w:t>FROM:</w:t>
      </w:r>
      <w:r w:rsidR="00380806">
        <w:rPr>
          <w:sz w:val="24"/>
          <w:szCs w:val="24"/>
        </w:rPr>
        <w:tab/>
        <w:t>Neil Pedersen</w:t>
      </w:r>
    </w:p>
    <w:p w14:paraId="577EE4DC" w14:textId="77777777" w:rsidR="00380806" w:rsidRDefault="00380806" w:rsidP="00EF3E74">
      <w:pPr>
        <w:ind w:left="1440" w:right="1440"/>
        <w:rPr>
          <w:sz w:val="24"/>
          <w:szCs w:val="24"/>
        </w:rPr>
      </w:pPr>
      <w:r>
        <w:rPr>
          <w:sz w:val="24"/>
          <w:szCs w:val="24"/>
        </w:rPr>
        <w:tab/>
      </w:r>
      <w:r>
        <w:rPr>
          <w:sz w:val="24"/>
          <w:szCs w:val="24"/>
        </w:rPr>
        <w:tab/>
        <w:t>Executive Director</w:t>
      </w:r>
    </w:p>
    <w:p w14:paraId="3A1EB413" w14:textId="77777777" w:rsidR="00EF3E74" w:rsidRDefault="00EF3E74" w:rsidP="00EF3E74">
      <w:pPr>
        <w:ind w:left="1440" w:right="1440"/>
        <w:rPr>
          <w:sz w:val="24"/>
          <w:szCs w:val="24"/>
        </w:rPr>
      </w:pPr>
    </w:p>
    <w:p w14:paraId="46EF02CF" w14:textId="21A62D90" w:rsidR="00EF3E74" w:rsidRDefault="00EF3E74" w:rsidP="00EF3E74">
      <w:pPr>
        <w:ind w:left="1440" w:right="1440"/>
        <w:rPr>
          <w:sz w:val="24"/>
          <w:szCs w:val="24"/>
        </w:rPr>
      </w:pPr>
      <w:r>
        <w:rPr>
          <w:sz w:val="24"/>
          <w:szCs w:val="24"/>
        </w:rPr>
        <w:t>SUBJ:</w:t>
      </w:r>
      <w:r w:rsidR="00380806">
        <w:rPr>
          <w:sz w:val="24"/>
          <w:szCs w:val="24"/>
        </w:rPr>
        <w:tab/>
      </w:r>
      <w:r w:rsidR="00380806">
        <w:rPr>
          <w:sz w:val="24"/>
          <w:szCs w:val="24"/>
        </w:rPr>
        <w:tab/>
      </w:r>
      <w:r w:rsidR="007255F3">
        <w:rPr>
          <w:sz w:val="24"/>
          <w:szCs w:val="24"/>
        </w:rPr>
        <w:t xml:space="preserve">Meeting </w:t>
      </w:r>
      <w:r w:rsidR="00CC74B3">
        <w:rPr>
          <w:sz w:val="24"/>
          <w:szCs w:val="24"/>
        </w:rPr>
        <w:t xml:space="preserve">Summary and </w:t>
      </w:r>
      <w:r w:rsidR="007255F3">
        <w:rPr>
          <w:sz w:val="24"/>
          <w:szCs w:val="24"/>
        </w:rPr>
        <w:t>Direction</w:t>
      </w:r>
      <w:r w:rsidR="00CC74B3">
        <w:rPr>
          <w:sz w:val="24"/>
          <w:szCs w:val="24"/>
        </w:rPr>
        <w:t xml:space="preserve"> for Equity Advisory Committee</w:t>
      </w:r>
    </w:p>
    <w:p w14:paraId="5A4BAB18" w14:textId="77777777" w:rsidR="00EF3E74" w:rsidRDefault="00EF3E74" w:rsidP="00EF3E74">
      <w:pPr>
        <w:ind w:left="1440" w:right="1440"/>
        <w:rPr>
          <w:sz w:val="24"/>
          <w:szCs w:val="24"/>
        </w:rPr>
      </w:pPr>
    </w:p>
    <w:p w14:paraId="23EFA724" w14:textId="4EE03E0D" w:rsidR="00EF3E74" w:rsidRDefault="00EF3E74" w:rsidP="00EF3E74">
      <w:pPr>
        <w:ind w:left="1440" w:right="1440"/>
        <w:rPr>
          <w:sz w:val="24"/>
          <w:szCs w:val="24"/>
        </w:rPr>
      </w:pPr>
      <w:r>
        <w:rPr>
          <w:sz w:val="24"/>
          <w:szCs w:val="24"/>
        </w:rPr>
        <w:t>DATE:</w:t>
      </w:r>
      <w:r w:rsidR="00380806">
        <w:rPr>
          <w:sz w:val="24"/>
          <w:szCs w:val="24"/>
        </w:rPr>
        <w:tab/>
      </w:r>
      <w:r w:rsidR="00380806">
        <w:rPr>
          <w:sz w:val="24"/>
          <w:szCs w:val="24"/>
        </w:rPr>
        <w:tab/>
      </w:r>
      <w:r w:rsidR="00CC74B3">
        <w:rPr>
          <w:sz w:val="24"/>
          <w:szCs w:val="24"/>
        </w:rPr>
        <w:t>June 1, 2018</w:t>
      </w:r>
    </w:p>
    <w:p w14:paraId="0BB95B8E" w14:textId="77777777" w:rsidR="00CC74B3" w:rsidRDefault="00CC74B3" w:rsidP="00EF3E74">
      <w:pPr>
        <w:ind w:left="1440" w:right="1440"/>
        <w:rPr>
          <w:sz w:val="24"/>
          <w:szCs w:val="24"/>
        </w:rPr>
      </w:pPr>
    </w:p>
    <w:p w14:paraId="2636CD3E" w14:textId="6DBB32BB" w:rsidR="00CE4C36" w:rsidRDefault="00BB31C1" w:rsidP="00EF3E74">
      <w:pPr>
        <w:ind w:left="1440" w:right="1440"/>
        <w:rPr>
          <w:sz w:val="24"/>
          <w:szCs w:val="24"/>
        </w:rPr>
      </w:pPr>
      <w:r>
        <w:rPr>
          <w:sz w:val="24"/>
          <w:szCs w:val="24"/>
        </w:rPr>
        <w:t>We had an engaging discussion today aroun</w:t>
      </w:r>
      <w:r w:rsidR="007255F3">
        <w:rPr>
          <w:sz w:val="24"/>
          <w:szCs w:val="24"/>
        </w:rPr>
        <w:t>d the definition of equity</w:t>
      </w:r>
      <w:r>
        <w:rPr>
          <w:sz w:val="24"/>
          <w:szCs w:val="24"/>
        </w:rPr>
        <w:t xml:space="preserve"> in each of our represented districts </w:t>
      </w:r>
      <w:r w:rsidR="005D3A8A">
        <w:rPr>
          <w:sz w:val="24"/>
          <w:szCs w:val="24"/>
        </w:rPr>
        <w:t xml:space="preserve">and the role that the Central Carolina RESA </w:t>
      </w:r>
      <w:r w:rsidR="00313ACC">
        <w:rPr>
          <w:sz w:val="24"/>
          <w:szCs w:val="24"/>
        </w:rPr>
        <w:t>might</w:t>
      </w:r>
      <w:r w:rsidR="005D3A8A">
        <w:rPr>
          <w:sz w:val="24"/>
          <w:szCs w:val="24"/>
        </w:rPr>
        <w:t xml:space="preserve"> play in supporting equity initiatives in our region.  It’s clear that school districts and communities are in very different places in terms of discussions around race and equity. That said, those districts with full-time equity officers admitted that progress was slow and much work remained</w:t>
      </w:r>
      <w:r w:rsidR="00313ACC">
        <w:rPr>
          <w:sz w:val="24"/>
          <w:szCs w:val="24"/>
        </w:rPr>
        <w:t>.  O</w:t>
      </w:r>
      <w:r w:rsidR="005D3A8A">
        <w:rPr>
          <w:sz w:val="24"/>
          <w:szCs w:val="24"/>
        </w:rPr>
        <w:t>t</w:t>
      </w:r>
      <w:r w:rsidR="00313ACC">
        <w:rPr>
          <w:sz w:val="24"/>
          <w:szCs w:val="24"/>
        </w:rPr>
        <w:t>her districts thought that they needed to have</w:t>
      </w:r>
      <w:r w:rsidR="005D3A8A">
        <w:rPr>
          <w:sz w:val="24"/>
          <w:szCs w:val="24"/>
        </w:rPr>
        <w:t xml:space="preserve"> more discussion</w:t>
      </w:r>
      <w:r w:rsidR="00313ACC">
        <w:rPr>
          <w:sz w:val="24"/>
          <w:szCs w:val="24"/>
        </w:rPr>
        <w:t>s</w:t>
      </w:r>
      <w:r w:rsidR="005D3A8A">
        <w:rPr>
          <w:sz w:val="24"/>
          <w:szCs w:val="24"/>
        </w:rPr>
        <w:t xml:space="preserve"> around equity with a racial lens but </w:t>
      </w:r>
      <w:r w:rsidR="00CE4C36">
        <w:rPr>
          <w:sz w:val="24"/>
          <w:szCs w:val="24"/>
        </w:rPr>
        <w:t>recognized that there is an understandable hesitancy to engage their c</w:t>
      </w:r>
      <w:r w:rsidR="005B56C7">
        <w:rPr>
          <w:sz w:val="24"/>
          <w:szCs w:val="24"/>
        </w:rPr>
        <w:t>ommunities in these discussions due to the potential negative repercussions</w:t>
      </w:r>
      <w:r w:rsidR="00313ACC">
        <w:rPr>
          <w:sz w:val="24"/>
          <w:szCs w:val="24"/>
        </w:rPr>
        <w:t xml:space="preserve"> they</w:t>
      </w:r>
      <w:r w:rsidR="005B56C7">
        <w:rPr>
          <w:sz w:val="24"/>
          <w:szCs w:val="24"/>
        </w:rPr>
        <w:t xml:space="preserve"> may have.</w:t>
      </w:r>
      <w:r w:rsidR="007C3BA5">
        <w:rPr>
          <w:sz w:val="24"/>
          <w:szCs w:val="24"/>
        </w:rPr>
        <w:t xml:space="preserve">  In some districts, the reality </w:t>
      </w:r>
      <w:r w:rsidR="00313ACC">
        <w:rPr>
          <w:sz w:val="24"/>
          <w:szCs w:val="24"/>
        </w:rPr>
        <w:t>is</w:t>
      </w:r>
      <w:r w:rsidR="007C3BA5">
        <w:rPr>
          <w:sz w:val="24"/>
          <w:szCs w:val="24"/>
        </w:rPr>
        <w:t xml:space="preserve"> that if the public schools are perceived as advocating for more </w:t>
      </w:r>
      <w:r w:rsidR="00313ACC">
        <w:rPr>
          <w:sz w:val="24"/>
          <w:szCs w:val="24"/>
        </w:rPr>
        <w:t xml:space="preserve">a </w:t>
      </w:r>
      <w:r w:rsidR="007C3BA5">
        <w:rPr>
          <w:sz w:val="24"/>
          <w:szCs w:val="24"/>
        </w:rPr>
        <w:t xml:space="preserve">equitable </w:t>
      </w:r>
      <w:r w:rsidR="00313ACC">
        <w:rPr>
          <w:sz w:val="24"/>
          <w:szCs w:val="24"/>
        </w:rPr>
        <w:t xml:space="preserve">distribution of </w:t>
      </w:r>
      <w:r w:rsidR="007C3BA5">
        <w:rPr>
          <w:sz w:val="24"/>
          <w:szCs w:val="24"/>
        </w:rPr>
        <w:t>resources and more access to advanced academic programs</w:t>
      </w:r>
      <w:r w:rsidR="00313ACC">
        <w:rPr>
          <w:sz w:val="24"/>
          <w:szCs w:val="24"/>
        </w:rPr>
        <w:t xml:space="preserve"> for students of color</w:t>
      </w:r>
      <w:r w:rsidR="007C3BA5">
        <w:rPr>
          <w:sz w:val="24"/>
          <w:szCs w:val="24"/>
        </w:rPr>
        <w:t>, it might result in more white flight to private, charter, or home schools, resulting in less support for the traditional public schools.</w:t>
      </w:r>
    </w:p>
    <w:p w14:paraId="503BE38A" w14:textId="77777777" w:rsidR="005B56C7" w:rsidRDefault="005B56C7" w:rsidP="00EF3E74">
      <w:pPr>
        <w:ind w:left="1440" w:right="1440"/>
        <w:rPr>
          <w:sz w:val="24"/>
          <w:szCs w:val="24"/>
        </w:rPr>
      </w:pPr>
    </w:p>
    <w:p w14:paraId="4EE39B86" w14:textId="19094FF1" w:rsidR="002938D7" w:rsidRDefault="00743319" w:rsidP="00EF3E74">
      <w:pPr>
        <w:ind w:left="1440" w:right="1440"/>
        <w:rPr>
          <w:sz w:val="24"/>
          <w:szCs w:val="24"/>
        </w:rPr>
      </w:pPr>
      <w:r>
        <w:rPr>
          <w:sz w:val="24"/>
          <w:szCs w:val="24"/>
        </w:rPr>
        <w:t>Although the districts’ definitions of equity tended to be</w:t>
      </w:r>
      <w:r w:rsidR="006F31C5">
        <w:rPr>
          <w:sz w:val="24"/>
          <w:szCs w:val="24"/>
        </w:rPr>
        <w:t xml:space="preserve"> broad and</w:t>
      </w:r>
      <w:r>
        <w:rPr>
          <w:sz w:val="24"/>
          <w:szCs w:val="24"/>
        </w:rPr>
        <w:t xml:space="preserve"> inclusive in terms of what populations of students they applied to, in most cases the primary focus was on </w:t>
      </w:r>
      <w:r w:rsidR="002938D7">
        <w:rPr>
          <w:sz w:val="24"/>
          <w:szCs w:val="24"/>
        </w:rPr>
        <w:t>racial groups.  Race tends to be correlated with economic status and even exceptional education status.  Consequently, it was agreed that the focus of our future programming should be centered around issues related to race.</w:t>
      </w:r>
    </w:p>
    <w:p w14:paraId="774177FD" w14:textId="77777777" w:rsidR="002938D7" w:rsidRDefault="002938D7" w:rsidP="00EF3E74">
      <w:pPr>
        <w:ind w:left="1440" w:right="1440"/>
        <w:rPr>
          <w:sz w:val="24"/>
          <w:szCs w:val="24"/>
        </w:rPr>
      </w:pPr>
    </w:p>
    <w:p w14:paraId="1EB6CF81" w14:textId="78D1447D" w:rsidR="00545B31" w:rsidRDefault="00A44862" w:rsidP="00EF3E74">
      <w:pPr>
        <w:ind w:left="1440" w:right="1440"/>
        <w:rPr>
          <w:sz w:val="24"/>
          <w:szCs w:val="24"/>
        </w:rPr>
      </w:pPr>
      <w:r>
        <w:rPr>
          <w:sz w:val="24"/>
          <w:szCs w:val="24"/>
        </w:rPr>
        <w:t xml:space="preserve">The Council also seemed to agree that the focus of our work should not be narrow.  For instance, many of our districts are involved with the Office of Civil Rights over disparities in disciplinary </w:t>
      </w:r>
      <w:r w:rsidR="006F31C5">
        <w:rPr>
          <w:sz w:val="24"/>
          <w:szCs w:val="24"/>
        </w:rPr>
        <w:t>actions</w:t>
      </w:r>
      <w:r>
        <w:rPr>
          <w:sz w:val="24"/>
          <w:szCs w:val="24"/>
        </w:rPr>
        <w:t xml:space="preserve">.  Rather than focus on how to reduce suspensions, particularly for students of color, it was felt that districts should take a more comprehensive approach to </w:t>
      </w:r>
      <w:r w:rsidR="00634494">
        <w:rPr>
          <w:sz w:val="24"/>
          <w:szCs w:val="24"/>
        </w:rPr>
        <w:t>meet the social, emotional, and academic development of these students.</w:t>
      </w:r>
      <w:r w:rsidR="00A6792D">
        <w:rPr>
          <w:sz w:val="24"/>
          <w:szCs w:val="24"/>
        </w:rPr>
        <w:t xml:space="preserve">  That said, I pointed out that ESSA will require that districts provide inform</w:t>
      </w:r>
      <w:r w:rsidR="007255F3">
        <w:rPr>
          <w:sz w:val="24"/>
          <w:szCs w:val="24"/>
        </w:rPr>
        <w:t>ation about the amount of funding going to each school an</w:t>
      </w:r>
      <w:r w:rsidR="006F31C5">
        <w:rPr>
          <w:sz w:val="24"/>
          <w:szCs w:val="24"/>
        </w:rPr>
        <w:t>d</w:t>
      </w:r>
      <w:r w:rsidR="007255F3">
        <w:rPr>
          <w:sz w:val="24"/>
          <w:szCs w:val="24"/>
        </w:rPr>
        <w:t xml:space="preserve"> the assignment of the districts’ most effective teachers.  In addition, schools with the greatest disparities</w:t>
      </w:r>
      <w:r w:rsidR="006F31C5">
        <w:rPr>
          <w:sz w:val="24"/>
          <w:szCs w:val="24"/>
        </w:rPr>
        <w:t xml:space="preserve"> in academic achievement across subgroups</w:t>
      </w:r>
      <w:r w:rsidR="007255F3">
        <w:rPr>
          <w:sz w:val="24"/>
          <w:szCs w:val="24"/>
        </w:rPr>
        <w:t xml:space="preserve"> will have to develop school improvement plans. </w:t>
      </w:r>
    </w:p>
    <w:p w14:paraId="09E6B004" w14:textId="77777777" w:rsidR="00205BB9" w:rsidRDefault="00205BB9" w:rsidP="00EF3E74">
      <w:pPr>
        <w:ind w:left="1440" w:right="1440"/>
        <w:rPr>
          <w:sz w:val="24"/>
          <w:szCs w:val="24"/>
        </w:rPr>
      </w:pPr>
    </w:p>
    <w:p w14:paraId="37A238FB" w14:textId="77777777" w:rsidR="00313ACC" w:rsidRDefault="00313ACC">
      <w:pPr>
        <w:rPr>
          <w:sz w:val="24"/>
          <w:szCs w:val="24"/>
        </w:rPr>
      </w:pPr>
      <w:r>
        <w:rPr>
          <w:sz w:val="24"/>
          <w:szCs w:val="24"/>
        </w:rPr>
        <w:br w:type="page"/>
      </w:r>
    </w:p>
    <w:p w14:paraId="71FB416C" w14:textId="419621FA" w:rsidR="00205BB9" w:rsidRDefault="00205BB9" w:rsidP="00EF3E74">
      <w:pPr>
        <w:ind w:left="1440" w:right="1440"/>
        <w:rPr>
          <w:sz w:val="24"/>
          <w:szCs w:val="24"/>
        </w:rPr>
      </w:pPr>
      <w:r>
        <w:rPr>
          <w:sz w:val="24"/>
          <w:szCs w:val="24"/>
        </w:rPr>
        <w:lastRenderedPageBreak/>
        <w:t xml:space="preserve">It was agreed that the CCRESA could be helpful to districts in promoting equity agendas in its member districts.  For districts that may be hesitant to engage in this work, the CCRESA’s </w:t>
      </w:r>
      <w:r w:rsidR="00A46718">
        <w:rPr>
          <w:sz w:val="24"/>
          <w:szCs w:val="24"/>
        </w:rPr>
        <w:t xml:space="preserve">promotion of equity programs would provide support to the superintendent and his/her staff when advocating with school boards and their communities.  A superintendent also could point to other school districts in </w:t>
      </w:r>
      <w:r w:rsidR="00BC1788">
        <w:rPr>
          <w:sz w:val="24"/>
          <w:szCs w:val="24"/>
        </w:rPr>
        <w:t>our region that are moving forward with equity initiatives.</w:t>
      </w:r>
    </w:p>
    <w:p w14:paraId="4DA3C13E" w14:textId="77777777" w:rsidR="00BC1788" w:rsidRDefault="00BC1788" w:rsidP="00EF3E74">
      <w:pPr>
        <w:ind w:left="1440" w:right="1440"/>
        <w:rPr>
          <w:sz w:val="24"/>
          <w:szCs w:val="24"/>
        </w:rPr>
      </w:pPr>
    </w:p>
    <w:p w14:paraId="177BC837" w14:textId="0F3D7383" w:rsidR="00BC1788" w:rsidRPr="006F31C5" w:rsidRDefault="00BC1788" w:rsidP="00EF3E74">
      <w:pPr>
        <w:ind w:left="1440" w:right="1440"/>
        <w:rPr>
          <w:b/>
          <w:sz w:val="24"/>
          <w:szCs w:val="24"/>
        </w:rPr>
      </w:pPr>
      <w:r w:rsidRPr="006F31C5">
        <w:rPr>
          <w:b/>
          <w:sz w:val="24"/>
          <w:szCs w:val="24"/>
        </w:rPr>
        <w:t xml:space="preserve">It was agree that the Central Carolina RESA could be helpful to </w:t>
      </w:r>
      <w:r w:rsidR="006F31C5">
        <w:rPr>
          <w:b/>
          <w:sz w:val="24"/>
          <w:szCs w:val="24"/>
        </w:rPr>
        <w:t xml:space="preserve">its member </w:t>
      </w:r>
      <w:r w:rsidRPr="006F31C5">
        <w:rPr>
          <w:b/>
          <w:sz w:val="24"/>
          <w:szCs w:val="24"/>
        </w:rPr>
        <w:t>districts in the following ways:</w:t>
      </w:r>
    </w:p>
    <w:p w14:paraId="3F4D877D" w14:textId="77777777" w:rsidR="00545B31" w:rsidRDefault="00545B31" w:rsidP="00EF3E74">
      <w:pPr>
        <w:ind w:left="1440" w:right="1440"/>
        <w:rPr>
          <w:sz w:val="24"/>
          <w:szCs w:val="24"/>
        </w:rPr>
      </w:pPr>
    </w:p>
    <w:p w14:paraId="1C53A3C6" w14:textId="77777777" w:rsidR="00545B31" w:rsidRPr="008B433B" w:rsidRDefault="00545B31" w:rsidP="00EF3E74">
      <w:pPr>
        <w:ind w:left="1440" w:right="1440"/>
        <w:rPr>
          <w:b/>
          <w:sz w:val="24"/>
          <w:szCs w:val="24"/>
        </w:rPr>
      </w:pPr>
      <w:r w:rsidRPr="008B433B">
        <w:rPr>
          <w:b/>
          <w:sz w:val="24"/>
          <w:szCs w:val="24"/>
        </w:rPr>
        <w:t>Professional Learning for School and District Leaders</w:t>
      </w:r>
    </w:p>
    <w:p w14:paraId="72670C07" w14:textId="477D4E18" w:rsidR="0048425E" w:rsidRDefault="00BC1788" w:rsidP="000F48CB">
      <w:pPr>
        <w:ind w:left="1440" w:right="1440"/>
        <w:rPr>
          <w:sz w:val="24"/>
          <w:szCs w:val="24"/>
        </w:rPr>
      </w:pPr>
      <w:r>
        <w:rPr>
          <w:sz w:val="24"/>
          <w:szCs w:val="24"/>
        </w:rPr>
        <w:t>CCRESA could jump-start and/or expand districts’ efforts</w:t>
      </w:r>
      <w:r w:rsidR="008465EA">
        <w:rPr>
          <w:sz w:val="24"/>
          <w:szCs w:val="24"/>
        </w:rPr>
        <w:t xml:space="preserve"> in achieving greater equity</w:t>
      </w:r>
      <w:r>
        <w:rPr>
          <w:sz w:val="24"/>
          <w:szCs w:val="24"/>
        </w:rPr>
        <w:t xml:space="preserve"> by offering one or two-day programs </w:t>
      </w:r>
      <w:r w:rsidR="008B433B">
        <w:rPr>
          <w:sz w:val="24"/>
          <w:szCs w:val="24"/>
        </w:rPr>
        <w:t>for school</w:t>
      </w:r>
      <w:r w:rsidR="008465EA">
        <w:rPr>
          <w:sz w:val="24"/>
          <w:szCs w:val="24"/>
        </w:rPr>
        <w:t xml:space="preserve"> and district leaders that help</w:t>
      </w:r>
      <w:r w:rsidR="008B433B">
        <w:rPr>
          <w:sz w:val="24"/>
          <w:szCs w:val="24"/>
        </w:rPr>
        <w:t xml:space="preserve"> them to perceive their schools through a racial equity lens and the implications that racial bias has on their institutions.  Two districts, Chapel Hill-Carrboro</w:t>
      </w:r>
      <w:r w:rsidR="00984C8A">
        <w:rPr>
          <w:sz w:val="24"/>
          <w:szCs w:val="24"/>
        </w:rPr>
        <w:t xml:space="preserve"> City Schools</w:t>
      </w:r>
      <w:r w:rsidR="008B433B">
        <w:rPr>
          <w:sz w:val="24"/>
          <w:szCs w:val="24"/>
        </w:rPr>
        <w:t xml:space="preserve"> and </w:t>
      </w:r>
      <w:r w:rsidR="00984C8A">
        <w:rPr>
          <w:sz w:val="24"/>
          <w:szCs w:val="24"/>
        </w:rPr>
        <w:t xml:space="preserve">the </w:t>
      </w:r>
      <w:r w:rsidR="008B433B">
        <w:rPr>
          <w:sz w:val="24"/>
          <w:szCs w:val="24"/>
        </w:rPr>
        <w:t>Wake County</w:t>
      </w:r>
      <w:r w:rsidR="00984C8A">
        <w:rPr>
          <w:sz w:val="24"/>
          <w:szCs w:val="24"/>
        </w:rPr>
        <w:t xml:space="preserve"> Public School System, have such programs that they are rolling out to their administrators.  We may be able to piggyback on these programs </w:t>
      </w:r>
      <w:r w:rsidR="008465EA">
        <w:rPr>
          <w:sz w:val="24"/>
          <w:szCs w:val="24"/>
        </w:rPr>
        <w:t>and/</w:t>
      </w:r>
      <w:r w:rsidR="00984C8A">
        <w:rPr>
          <w:sz w:val="24"/>
          <w:szCs w:val="24"/>
        </w:rPr>
        <w:t>or bring in consultants and speakers.  The Racial Equity Institute was identified as a potential resource although it was acknowledged that it is expensive and can only work with groups</w:t>
      </w:r>
      <w:r w:rsidR="0048425E">
        <w:rPr>
          <w:sz w:val="24"/>
          <w:szCs w:val="24"/>
        </w:rPr>
        <w:t xml:space="preserve"> of</w:t>
      </w:r>
      <w:r w:rsidR="00984C8A">
        <w:rPr>
          <w:sz w:val="24"/>
          <w:szCs w:val="24"/>
        </w:rPr>
        <w:t xml:space="preserve"> up to 40</w:t>
      </w:r>
      <w:r w:rsidR="0048425E">
        <w:rPr>
          <w:sz w:val="24"/>
          <w:szCs w:val="24"/>
        </w:rPr>
        <w:t xml:space="preserve"> participants</w:t>
      </w:r>
      <w:r w:rsidR="00984C8A">
        <w:rPr>
          <w:sz w:val="24"/>
          <w:szCs w:val="24"/>
        </w:rPr>
        <w:t xml:space="preserve"> in its two-day program.</w:t>
      </w:r>
      <w:r w:rsidR="00CD6A6E">
        <w:rPr>
          <w:sz w:val="24"/>
          <w:szCs w:val="24"/>
        </w:rPr>
        <w:t xml:space="preserve">  Ideally, superintendents </w:t>
      </w:r>
      <w:r w:rsidR="008465EA">
        <w:rPr>
          <w:sz w:val="24"/>
          <w:szCs w:val="24"/>
        </w:rPr>
        <w:t xml:space="preserve">and, possibly, even school board members </w:t>
      </w:r>
      <w:r w:rsidR="00CD6A6E">
        <w:rPr>
          <w:sz w:val="24"/>
          <w:szCs w:val="24"/>
        </w:rPr>
        <w:t xml:space="preserve">would participate in </w:t>
      </w:r>
      <w:r w:rsidR="008465EA">
        <w:rPr>
          <w:sz w:val="24"/>
          <w:szCs w:val="24"/>
        </w:rPr>
        <w:t>professional learning around equity</w:t>
      </w:r>
      <w:r w:rsidR="00CD6A6E">
        <w:rPr>
          <w:sz w:val="24"/>
          <w:szCs w:val="24"/>
        </w:rPr>
        <w:t>.  It also was suggested that I contact the NC School Boards Association to determine what programming</w:t>
      </w:r>
      <w:r w:rsidR="008465EA">
        <w:rPr>
          <w:sz w:val="24"/>
          <w:szCs w:val="24"/>
        </w:rPr>
        <w:t>, if any,</w:t>
      </w:r>
      <w:r w:rsidR="00CD6A6E">
        <w:rPr>
          <w:sz w:val="24"/>
          <w:szCs w:val="24"/>
        </w:rPr>
        <w:t xml:space="preserve"> it is doing around race and equity.  Perhaps, the CCRESA could partner with the NCSBA in offering a program to school board members and superintendents.</w:t>
      </w:r>
      <w:r w:rsidR="000F48CB">
        <w:rPr>
          <w:sz w:val="24"/>
          <w:szCs w:val="24"/>
        </w:rPr>
        <w:t xml:space="preserve">  </w:t>
      </w:r>
      <w:r w:rsidR="0048425E">
        <w:rPr>
          <w:sz w:val="24"/>
          <w:szCs w:val="24"/>
        </w:rPr>
        <w:t xml:space="preserve">After these introductory sessions, the CCRESA could support more in-depth professional learning </w:t>
      </w:r>
      <w:r w:rsidR="000F48CB">
        <w:rPr>
          <w:sz w:val="24"/>
          <w:szCs w:val="24"/>
        </w:rPr>
        <w:t>in areas</w:t>
      </w:r>
      <w:r w:rsidR="00AB1BC9">
        <w:rPr>
          <w:sz w:val="24"/>
          <w:szCs w:val="24"/>
        </w:rPr>
        <w:t xml:space="preserve"> such as </w:t>
      </w:r>
      <w:r w:rsidR="008465EA">
        <w:rPr>
          <w:sz w:val="24"/>
          <w:szCs w:val="24"/>
        </w:rPr>
        <w:t>those</w:t>
      </w:r>
      <w:r w:rsidR="000F48CB">
        <w:rPr>
          <w:sz w:val="24"/>
          <w:szCs w:val="24"/>
        </w:rPr>
        <w:t xml:space="preserve"> that promote </w:t>
      </w:r>
      <w:r w:rsidR="00AB1BC9">
        <w:rPr>
          <w:sz w:val="24"/>
          <w:szCs w:val="24"/>
        </w:rPr>
        <w:t>(1) approaches for reducing out-of-school suspensions</w:t>
      </w:r>
      <w:r w:rsidR="000F48CB">
        <w:rPr>
          <w:sz w:val="24"/>
          <w:szCs w:val="24"/>
        </w:rPr>
        <w:t xml:space="preserve">, </w:t>
      </w:r>
      <w:r w:rsidR="00AB1BC9">
        <w:rPr>
          <w:sz w:val="24"/>
          <w:szCs w:val="24"/>
        </w:rPr>
        <w:t xml:space="preserve">(2) </w:t>
      </w:r>
      <w:r w:rsidR="000F48CB">
        <w:rPr>
          <w:sz w:val="24"/>
          <w:szCs w:val="24"/>
        </w:rPr>
        <w:t>instructional practices that</w:t>
      </w:r>
      <w:r w:rsidR="00F13F48">
        <w:rPr>
          <w:sz w:val="24"/>
          <w:szCs w:val="24"/>
        </w:rPr>
        <w:t xml:space="preserve"> are culturally responsive, and </w:t>
      </w:r>
      <w:r w:rsidR="00AB1BC9">
        <w:rPr>
          <w:sz w:val="24"/>
          <w:szCs w:val="24"/>
        </w:rPr>
        <w:t xml:space="preserve">(3) safe, respectful, and </w:t>
      </w:r>
      <w:r w:rsidR="00F13F48">
        <w:rPr>
          <w:sz w:val="24"/>
          <w:szCs w:val="24"/>
        </w:rPr>
        <w:t>heal</w:t>
      </w:r>
      <w:r w:rsidR="00AB1BC9">
        <w:rPr>
          <w:sz w:val="24"/>
          <w:szCs w:val="24"/>
        </w:rPr>
        <w:t>thy school cultures</w:t>
      </w:r>
      <w:r w:rsidR="00F13F48">
        <w:rPr>
          <w:sz w:val="24"/>
          <w:szCs w:val="24"/>
        </w:rPr>
        <w:t>.</w:t>
      </w:r>
    </w:p>
    <w:p w14:paraId="5F7A0FFC" w14:textId="77777777" w:rsidR="00545B31" w:rsidRDefault="00545B31" w:rsidP="00EF3E74">
      <w:pPr>
        <w:ind w:left="1440" w:right="1440"/>
        <w:rPr>
          <w:sz w:val="24"/>
          <w:szCs w:val="24"/>
        </w:rPr>
      </w:pPr>
    </w:p>
    <w:p w14:paraId="76BC98DB" w14:textId="27561656" w:rsidR="00545B31" w:rsidRPr="00CD6A6E" w:rsidRDefault="00545B31" w:rsidP="00EF3E74">
      <w:pPr>
        <w:ind w:left="1440" w:right="1440"/>
        <w:rPr>
          <w:b/>
          <w:sz w:val="24"/>
          <w:szCs w:val="24"/>
        </w:rPr>
      </w:pPr>
      <w:r w:rsidRPr="00CD6A6E">
        <w:rPr>
          <w:b/>
          <w:sz w:val="24"/>
          <w:szCs w:val="24"/>
        </w:rPr>
        <w:t>Building the Capacity of District Equity Leaders</w:t>
      </w:r>
      <w:r w:rsidR="00111E44">
        <w:rPr>
          <w:b/>
          <w:sz w:val="24"/>
          <w:szCs w:val="24"/>
        </w:rPr>
        <w:t xml:space="preserve"> and Sharing Best Practices</w:t>
      </w:r>
    </w:p>
    <w:p w14:paraId="205F5B8F" w14:textId="4ED508E8" w:rsidR="00CD6A6E" w:rsidRDefault="00F13F48" w:rsidP="00EF3E74">
      <w:pPr>
        <w:ind w:left="1440" w:right="1440"/>
        <w:rPr>
          <w:sz w:val="24"/>
          <w:szCs w:val="24"/>
        </w:rPr>
      </w:pPr>
      <w:r>
        <w:rPr>
          <w:sz w:val="24"/>
          <w:szCs w:val="24"/>
        </w:rPr>
        <w:t>Council members expressed an interest in the CCRESA enhancing their capacity to be equity leaders in their districts.   In addition to their participation in th</w:t>
      </w:r>
      <w:r w:rsidR="009C0B10">
        <w:rPr>
          <w:sz w:val="24"/>
          <w:szCs w:val="24"/>
        </w:rPr>
        <w:t>e sessions described above, Council members would like to</w:t>
      </w:r>
      <w:r>
        <w:rPr>
          <w:sz w:val="24"/>
          <w:szCs w:val="24"/>
        </w:rPr>
        <w:t xml:space="preserve"> meet approximately three times per year</w:t>
      </w:r>
      <w:r w:rsidR="00111E44">
        <w:rPr>
          <w:sz w:val="24"/>
          <w:szCs w:val="24"/>
        </w:rPr>
        <w:t xml:space="preserve"> to share best practices, </w:t>
      </w:r>
      <w:r w:rsidR="00AB1BC9">
        <w:rPr>
          <w:sz w:val="24"/>
          <w:szCs w:val="24"/>
        </w:rPr>
        <w:t xml:space="preserve">to, possibly, </w:t>
      </w:r>
      <w:r w:rsidR="00111E44">
        <w:rPr>
          <w:sz w:val="24"/>
          <w:szCs w:val="24"/>
        </w:rPr>
        <w:t xml:space="preserve">engage in discussions around recommended articles, reports, or books, and </w:t>
      </w:r>
      <w:r w:rsidR="00AB1BC9">
        <w:rPr>
          <w:sz w:val="24"/>
          <w:szCs w:val="24"/>
        </w:rPr>
        <w:t xml:space="preserve">to </w:t>
      </w:r>
      <w:r w:rsidR="00111E44">
        <w:rPr>
          <w:sz w:val="24"/>
          <w:szCs w:val="24"/>
        </w:rPr>
        <w:t xml:space="preserve">share progress that each is making and/or obstacles </w:t>
      </w:r>
      <w:r w:rsidR="00A31AC9">
        <w:rPr>
          <w:sz w:val="24"/>
          <w:szCs w:val="24"/>
        </w:rPr>
        <w:t xml:space="preserve">that are impeding their progress.  </w:t>
      </w:r>
      <w:r w:rsidR="00A77039">
        <w:rPr>
          <w:sz w:val="24"/>
          <w:szCs w:val="24"/>
        </w:rPr>
        <w:t>Another resource that the Council could tap into is the Minority Student Achievement Network (MSAN)</w:t>
      </w:r>
      <w:r w:rsidR="00A6792D">
        <w:rPr>
          <w:sz w:val="24"/>
          <w:szCs w:val="24"/>
        </w:rPr>
        <w:t>. Although most of the resources are password protected, CHCCS</w:t>
      </w:r>
      <w:r w:rsidR="008B655A">
        <w:rPr>
          <w:sz w:val="24"/>
          <w:szCs w:val="24"/>
        </w:rPr>
        <w:t xml:space="preserve">, which is a member, </w:t>
      </w:r>
      <w:r w:rsidR="00A6792D">
        <w:rPr>
          <w:sz w:val="24"/>
          <w:szCs w:val="24"/>
        </w:rPr>
        <w:t>can access resources and share those of interest with other districts.</w:t>
      </w:r>
    </w:p>
    <w:p w14:paraId="747A1C5F" w14:textId="77777777" w:rsidR="00545B31" w:rsidRDefault="00545B31" w:rsidP="00111E44">
      <w:pPr>
        <w:ind w:right="1440"/>
        <w:rPr>
          <w:sz w:val="24"/>
          <w:szCs w:val="24"/>
        </w:rPr>
      </w:pPr>
    </w:p>
    <w:p w14:paraId="3A5C2E15" w14:textId="77777777" w:rsidR="00545B31" w:rsidRPr="009C0B10" w:rsidRDefault="00545B31" w:rsidP="00EF3E74">
      <w:pPr>
        <w:ind w:left="1440" w:right="1440"/>
        <w:rPr>
          <w:b/>
          <w:sz w:val="24"/>
          <w:szCs w:val="24"/>
        </w:rPr>
      </w:pPr>
      <w:r w:rsidRPr="009C0B10">
        <w:rPr>
          <w:b/>
          <w:sz w:val="24"/>
          <w:szCs w:val="24"/>
        </w:rPr>
        <w:t>Supporting Development of Comprehensive Equity Plans</w:t>
      </w:r>
    </w:p>
    <w:p w14:paraId="0CFA68C3" w14:textId="5DC3921B" w:rsidR="007E15D7" w:rsidRDefault="007E15D7" w:rsidP="00EF3E74">
      <w:pPr>
        <w:ind w:left="1440" w:right="1440"/>
        <w:rPr>
          <w:sz w:val="24"/>
          <w:szCs w:val="24"/>
        </w:rPr>
      </w:pPr>
      <w:r>
        <w:rPr>
          <w:sz w:val="24"/>
          <w:szCs w:val="24"/>
        </w:rPr>
        <w:t>Some of our districts already have equity plans, in some cases incorporated within their districts’ strategic plans.</w:t>
      </w:r>
      <w:r w:rsidR="009C0B10">
        <w:rPr>
          <w:sz w:val="24"/>
          <w:szCs w:val="24"/>
        </w:rPr>
        <w:t xml:space="preserve">  Others are just at the initial </w:t>
      </w:r>
      <w:r w:rsidR="008B655A">
        <w:rPr>
          <w:sz w:val="24"/>
          <w:szCs w:val="24"/>
        </w:rPr>
        <w:t xml:space="preserve">planning </w:t>
      </w:r>
      <w:r w:rsidR="009C0B10">
        <w:rPr>
          <w:sz w:val="24"/>
          <w:szCs w:val="24"/>
        </w:rPr>
        <w:t>stages or considering whether or not they want to develop equity plans.</w:t>
      </w:r>
      <w:r w:rsidR="009359AB">
        <w:rPr>
          <w:sz w:val="24"/>
          <w:szCs w:val="24"/>
        </w:rPr>
        <w:t xml:space="preserve">  I asked Council members who had equity plans to share links to them or let us know where they can be accessed.</w:t>
      </w:r>
    </w:p>
    <w:p w14:paraId="32C9103E" w14:textId="77777777" w:rsidR="008B655A" w:rsidRDefault="008B655A" w:rsidP="00EF3E74">
      <w:pPr>
        <w:ind w:left="1440" w:right="1440"/>
        <w:rPr>
          <w:sz w:val="24"/>
          <w:szCs w:val="24"/>
        </w:rPr>
      </w:pPr>
    </w:p>
    <w:p w14:paraId="60FA2077" w14:textId="0558A9AC" w:rsidR="00CC74B3" w:rsidRDefault="008B655A" w:rsidP="00D16C50">
      <w:pPr>
        <w:ind w:left="1440" w:right="1440"/>
        <w:rPr>
          <w:sz w:val="24"/>
          <w:szCs w:val="24"/>
        </w:rPr>
      </w:pPr>
      <w:r>
        <w:rPr>
          <w:sz w:val="24"/>
          <w:szCs w:val="24"/>
        </w:rPr>
        <w:t>I will follow up with these ideas, but first I ask that you let me know what I’ve missed or misrepresented from our discussion this morning.</w:t>
      </w:r>
      <w:r w:rsidR="00D16C50">
        <w:rPr>
          <w:sz w:val="24"/>
          <w:szCs w:val="24"/>
        </w:rPr>
        <w:t xml:space="preserve">  Please let me know of any changes you would like me to make. Thanks for a fruitful discussion today.</w:t>
      </w:r>
    </w:p>
    <w:p w14:paraId="08E58022" w14:textId="6D2A2488" w:rsidR="002303BD" w:rsidRPr="00D16C50" w:rsidRDefault="002303BD" w:rsidP="00D16C50">
      <w:pPr>
        <w:ind w:right="1440"/>
        <w:rPr>
          <w:sz w:val="24"/>
          <w:szCs w:val="24"/>
        </w:rPr>
      </w:pPr>
    </w:p>
    <w:sectPr w:rsidR="002303BD" w:rsidRPr="00D16C50" w:rsidSect="00CB14AF">
      <w:headerReference w:type="default" r:id="rId8"/>
      <w:headerReference w:type="first" r:id="rId9"/>
      <w:footerReference w:type="first" r:id="rId10"/>
      <w:pgSz w:w="12240" w:h="15840"/>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5418" w14:textId="77777777" w:rsidR="00472598" w:rsidRDefault="00472598" w:rsidP="009D77AA">
      <w:r>
        <w:separator/>
      </w:r>
    </w:p>
  </w:endnote>
  <w:endnote w:type="continuationSeparator" w:id="0">
    <w:p w14:paraId="71077631" w14:textId="77777777" w:rsidR="00472598" w:rsidRDefault="00472598" w:rsidP="009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31AE" w14:textId="77777777" w:rsidR="00472598" w:rsidRDefault="00472598">
    <w:pPr>
      <w:pStyle w:val="Footer"/>
    </w:pPr>
    <w:r>
      <w:rPr>
        <w:noProof/>
      </w:rPr>
      <mc:AlternateContent>
        <mc:Choice Requires="wpg">
          <w:drawing>
            <wp:anchor distT="0" distB="0" distL="114300" distR="114300" simplePos="0" relativeHeight="251658240" behindDoc="0" locked="0" layoutInCell="1" allowOverlap="1" wp14:anchorId="72BD27EE" wp14:editId="5DB1CB66">
              <wp:simplePos x="0" y="0"/>
              <wp:positionH relativeFrom="column">
                <wp:posOffset>496570</wp:posOffset>
              </wp:positionH>
              <wp:positionV relativeFrom="paragraph">
                <wp:posOffset>-147320</wp:posOffset>
              </wp:positionV>
              <wp:extent cx="6440170" cy="437515"/>
              <wp:effectExtent l="1270" t="5080" r="0" b="190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37515"/>
                        <a:chOff x="1142" y="14658"/>
                        <a:chExt cx="10142" cy="689"/>
                      </a:xfrm>
                    </wpg:grpSpPr>
                    <wps:wsp>
                      <wps:cNvPr id="3" name="Rectangle 12"/>
                      <wps:cNvSpPr>
                        <a:spLocks noChangeArrowheads="1"/>
                      </wps:cNvSpPr>
                      <wps:spPr bwMode="auto">
                        <a:xfrm rot="10800000" flipV="1">
                          <a:off x="8342" y="14987"/>
                          <a:ext cx="2942" cy="36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cNvPr id="4" name="Group 13"/>
                      <wpg:cNvGrpSpPr>
                        <a:grpSpLocks/>
                      </wpg:cNvGrpSpPr>
                      <wpg:grpSpPr bwMode="auto">
                        <a:xfrm>
                          <a:off x="1142" y="14658"/>
                          <a:ext cx="10080" cy="689"/>
                          <a:chOff x="1142" y="14658"/>
                          <a:chExt cx="10080" cy="689"/>
                        </a:xfrm>
                      </wpg:grpSpPr>
                      <wps:wsp>
                        <wps:cNvPr id="5" name="Text Box 14"/>
                        <wps:cNvSpPr txBox="1">
                          <a:spLocks noChangeArrowheads="1"/>
                        </wps:cNvSpPr>
                        <wps:spPr bwMode="auto">
                          <a:xfrm>
                            <a:off x="1502" y="14658"/>
                            <a:ext cx="9720"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4DE4D" w14:textId="77777777" w:rsidR="00472598" w:rsidRPr="00CE7EE2" w:rsidRDefault="00472598"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wps:txbx>
                        <wps:bodyPr rot="0" vert="horz" wrap="square" lIns="36576" tIns="36576" rIns="36576" bIns="36576" anchor="t" anchorCtr="0" upright="1">
                          <a:noAutofit/>
                        </wps:bodyPr>
                      </wps:wsp>
                      <wps:wsp>
                        <wps:cNvPr id="6" name="Rectangle 15"/>
                        <wps:cNvSpPr>
                          <a:spLocks noChangeArrowheads="1"/>
                        </wps:cNvSpPr>
                        <wps:spPr bwMode="auto">
                          <a:xfrm rot="10800000" flipV="1">
                            <a:off x="1142" y="14987"/>
                            <a:ext cx="7200" cy="36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1pt;margin-top:-11.55pt;width:507.1pt;height:34.45pt;z-index:251658240" coordorigin="1142,14658" coordsize="10142,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">
              <v:rect id="Rectangle 12" o:spid="_x0000_s1027" style="position:absolute;left:8342;top:14987;width:2942;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xiqwQAA&#10;ANoAAAAPAAAAZHJzL2Rvd25yZXYueG1sRI9Ba4NAFITvhfyH5QV6q2sqlMa4iikUeq3pIbk93BeV&#10;uG9ld6P233cLhR6HmfmGKarVjGIm5wfLCnZJCoK4tXrgTsHX6f3pFYQPyBpHy6TgmzxU5eahwFzb&#10;hT9pbkInIoR9jgr6EKZcSt/2ZNAndiKO3tU6gyFK10ntcIlwM8rnNH2RBgeOCz1O9NZTe2vuRoEN&#10;TTrvx6Pj9ZRdsmXu6rOvlXrcrvUBRKA1/If/2h9aQQa/V+INkO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8YqsEAAADaAAAADwAAAAAAAAAAAAAAAACXAgAAZHJzL2Rvd25y&#10;ZXYueG1sUEsFBgAAAAAEAAQA9QAAAIUDAAAAAA==&#10;" fillcolor="aqua" stroked="f">
                <v:shadow color="#ccc" opacity="49150f"/>
                <v:textbox inset="2.88pt,2.88pt,2.88pt,2.88pt"/>
              </v:rect>
              <v:group id="Group 13" o:spid="_x0000_s1028" style="position:absolute;left:1142;top:14658;width:10080;height:689" coordorigin="1142,14658" coordsize="10080,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 o:spid="_x0000_s1029" type="#_x0000_t202" style="position:absolute;left:1502;top:14658;width:972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CNRwwAA&#10;ANoAAAAPAAAAZHJzL2Rvd25yZXYueG1sRI9PawIxFMTvBb9DeIK3mlVQZGuU1n8onrSF9vjYvG6W&#10;bl6WJK5rP30jCD0OM/MbZr7sbC1a8qFyrGA0zEAQF05XXCr4eN8+z0CEiKyxdkwKbhRgueg9zTHX&#10;7sonas+xFAnCIUcFJsYmlzIUhiyGoWuIk/ftvMWYpC+l9nhNcFvLcZZNpcWK04LBhlaGip/zxSrw&#10;v5ttfdhJW+4+v9qo12+r09EoNeh3ry8gInXxP/xo77WCCdyvpBs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nCNRwwAAANoAAAAPAAAAAAAAAAAAAAAAAJcCAABkcnMvZG93&#10;bnJldi54bWxQSwUGAAAAAAQABAD1AAAAhwMAAAAA&#10;" filled="f" stroked="f">
                  <v:textbox inset="2.88pt,2.88pt,2.88pt,2.88pt">
                    <w:txbxContent>
                      <w:p w:rsidR="00CB14AF" w:rsidRPr="00CE7EE2" w:rsidRDefault="00CB14AF"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v:textbox>
                </v:shape>
                <v:rect id="Rectangle 15" o:spid="_x0000_s1030" style="position:absolute;left:1142;top:14987;width:7200;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YBGvQAA&#10;ANoAAAAPAAAAZHJzL2Rvd25yZXYueG1sRI/BCsIwEETvgv8QVvCmqT2IVqOIIIgnq37A0qxtabOp&#10;TbT1740geBxm5g2z3vamFi9qXWlZwWwagSDOrC45V3C7HiYLEM4ja6wtk4I3OdhuhoM1Jtp2nNLr&#10;4nMRIOwSVFB43yRSuqwgg25qG+Lg3W1r0AfZ5lK32AW4qWUcRXNpsOSwUGBD+4Ky6vI0Cs7xO0oX&#10;p9vyjqZLKx/3j+qcKjUe9bsVCE+9/4d/7aNWMIfvlXAD5O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uYBGvQAAANoAAAAPAAAAAAAAAAAAAAAAAJcCAABkcnMvZG93bnJldi54&#10;bWxQSwUGAAAAAAQABAD1AAAAgQMAAAAA&#10;" fillcolor="blue" stroked="f">
                  <v:shadow color="#ccc" opacity="49150f"/>
                  <v:textbox inset="2.88pt,2.88pt,2.88pt,2.88pt"/>
                </v:rect>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4994" w14:textId="77777777" w:rsidR="00472598" w:rsidRDefault="00472598" w:rsidP="009D77AA">
      <w:r>
        <w:separator/>
      </w:r>
    </w:p>
  </w:footnote>
  <w:footnote w:type="continuationSeparator" w:id="0">
    <w:p w14:paraId="7DB0319B" w14:textId="77777777" w:rsidR="00472598" w:rsidRDefault="00472598" w:rsidP="009D7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3DF1" w14:textId="77777777" w:rsidR="00472598" w:rsidRDefault="00472598">
    <w:pPr>
      <w:pStyle w:val="Header"/>
    </w:pPr>
    <w:r>
      <w:t xml:space="preserve">               </w:t>
    </w:r>
  </w:p>
  <w:p w14:paraId="6A262A34" w14:textId="77777777" w:rsidR="00472598" w:rsidRDefault="004725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FF11" w14:textId="77777777" w:rsidR="00472598" w:rsidRDefault="00472598" w:rsidP="00AF004B">
    <w:pPr>
      <w:pStyle w:val="Header"/>
      <w:jc w:val="center"/>
    </w:pPr>
    <w:r w:rsidRPr="00CB14AF">
      <w:rPr>
        <w:noProof/>
      </w:rPr>
      <w:drawing>
        <wp:inline distT="0" distB="0" distL="0" distR="0" wp14:anchorId="72152E88" wp14:editId="31A71AD5">
          <wp:extent cx="6513614" cy="961777"/>
          <wp:effectExtent l="19050" t="0" r="0" b="0"/>
          <wp:docPr id="1" name="Picture 4" descr="CCRESA_logoFINAL_withTitle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SA_logoFINAL_withTitleText.eps"/>
                  <pic:cNvPicPr/>
                </pic:nvPicPr>
                <pic:blipFill>
                  <a:blip r:embed="rId1"/>
                  <a:stretch>
                    <a:fillRect/>
                  </a:stretch>
                </pic:blipFill>
                <pic:spPr>
                  <a:xfrm>
                    <a:off x="0" y="0"/>
                    <a:ext cx="6562201" cy="9689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8D6"/>
    <w:multiLevelType w:val="hybridMultilevel"/>
    <w:tmpl w:val="C554D7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92"/>
    <w:rsid w:val="0000789F"/>
    <w:rsid w:val="00065D57"/>
    <w:rsid w:val="000861C3"/>
    <w:rsid w:val="000B7D34"/>
    <w:rsid w:val="000C59B6"/>
    <w:rsid w:val="000F48CB"/>
    <w:rsid w:val="00111E44"/>
    <w:rsid w:val="001F31EB"/>
    <w:rsid w:val="00205BB9"/>
    <w:rsid w:val="002303BD"/>
    <w:rsid w:val="00231FD4"/>
    <w:rsid w:val="002938D7"/>
    <w:rsid w:val="00313ACC"/>
    <w:rsid w:val="0035052C"/>
    <w:rsid w:val="00350796"/>
    <w:rsid w:val="00374552"/>
    <w:rsid w:val="00380806"/>
    <w:rsid w:val="00472598"/>
    <w:rsid w:val="0048425E"/>
    <w:rsid w:val="004B119B"/>
    <w:rsid w:val="004C3106"/>
    <w:rsid w:val="00545B31"/>
    <w:rsid w:val="005B56C7"/>
    <w:rsid w:val="005D3A8A"/>
    <w:rsid w:val="005E11F0"/>
    <w:rsid w:val="00634494"/>
    <w:rsid w:val="006E6B52"/>
    <w:rsid w:val="006F31C5"/>
    <w:rsid w:val="00714BC0"/>
    <w:rsid w:val="007255F3"/>
    <w:rsid w:val="00743319"/>
    <w:rsid w:val="007721FE"/>
    <w:rsid w:val="007C3BA5"/>
    <w:rsid w:val="007E15D7"/>
    <w:rsid w:val="008465EA"/>
    <w:rsid w:val="008577E6"/>
    <w:rsid w:val="008B433B"/>
    <w:rsid w:val="008B655A"/>
    <w:rsid w:val="00923C4E"/>
    <w:rsid w:val="00925F1F"/>
    <w:rsid w:val="009359AB"/>
    <w:rsid w:val="00984C8A"/>
    <w:rsid w:val="009C0B10"/>
    <w:rsid w:val="009D77AA"/>
    <w:rsid w:val="009F609A"/>
    <w:rsid w:val="00A31AC9"/>
    <w:rsid w:val="00A44862"/>
    <w:rsid w:val="00A46718"/>
    <w:rsid w:val="00A6792D"/>
    <w:rsid w:val="00A77039"/>
    <w:rsid w:val="00A87B7E"/>
    <w:rsid w:val="00AB1BC9"/>
    <w:rsid w:val="00AB569E"/>
    <w:rsid w:val="00AF004B"/>
    <w:rsid w:val="00B9775F"/>
    <w:rsid w:val="00BB31C1"/>
    <w:rsid w:val="00BC1788"/>
    <w:rsid w:val="00CB14AF"/>
    <w:rsid w:val="00CC74B3"/>
    <w:rsid w:val="00CD6A6E"/>
    <w:rsid w:val="00CE4C36"/>
    <w:rsid w:val="00CE7EE2"/>
    <w:rsid w:val="00D14DC9"/>
    <w:rsid w:val="00D14E92"/>
    <w:rsid w:val="00D16C50"/>
    <w:rsid w:val="00D3693E"/>
    <w:rsid w:val="00D97802"/>
    <w:rsid w:val="00E26A0C"/>
    <w:rsid w:val="00E477EB"/>
    <w:rsid w:val="00EF3E74"/>
    <w:rsid w:val="00F13F48"/>
    <w:rsid w:val="00F7656F"/>
    <w:rsid w:val="00F95080"/>
    <w:rsid w:val="00FB3834"/>
    <w:rsid w:val="00FB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idmap v:ext="edit" data="1"/>
      <o:regrouptable v:ext="edit">
        <o:entry new="1" old="0"/>
      </o:regrouptable>
    </o:shapelayout>
  </w:shapeDefaults>
  <w:decimalSymbol w:val="."/>
  <w:listSeparator w:val=","/>
  <w14:docId w14:val="65FB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Margaret1</dc:creator>
  <cp:keywords/>
  <dc:description/>
  <cp:lastModifiedBy>Neil Pedersen</cp:lastModifiedBy>
  <cp:revision>8</cp:revision>
  <cp:lastPrinted>2012-04-17T17:11:00Z</cp:lastPrinted>
  <dcterms:created xsi:type="dcterms:W3CDTF">2018-06-01T16:28:00Z</dcterms:created>
  <dcterms:modified xsi:type="dcterms:W3CDTF">2018-06-01T18:13:00Z</dcterms:modified>
  <cp:category/>
</cp:coreProperties>
</file>