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E1093" w14:textId="61D2E679" w:rsidR="00C143F4" w:rsidRPr="002F1781" w:rsidRDefault="003A4ADB" w:rsidP="00C143F4">
      <w:pPr>
        <w:pStyle w:val="Head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89D7B80" wp14:editId="2C71CD58">
            <wp:simplePos x="0" y="0"/>
            <wp:positionH relativeFrom="column">
              <wp:posOffset>-166398</wp:posOffset>
            </wp:positionH>
            <wp:positionV relativeFrom="paragraph">
              <wp:posOffset>-712884</wp:posOffset>
            </wp:positionV>
            <wp:extent cx="1352550" cy="5619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commentRangeStart w:id="0"/>
      <w:commentRangeEnd w:id="0"/>
      <w:r w:rsidR="00C143F4">
        <w:rPr>
          <w:rStyle w:val="CommentReference"/>
        </w:rPr>
        <w:commentReference w:id="0"/>
      </w:r>
    </w:p>
    <w:tbl>
      <w:tblPr>
        <w:tblStyle w:val="TableGrid"/>
        <w:tblW w:w="10194" w:type="dxa"/>
        <w:tblInd w:w="-365" w:type="dxa"/>
        <w:tblLook w:val="04A0" w:firstRow="1" w:lastRow="0" w:firstColumn="1" w:lastColumn="0" w:noHBand="0" w:noVBand="1"/>
      </w:tblPr>
      <w:tblGrid>
        <w:gridCol w:w="3960"/>
        <w:gridCol w:w="3117"/>
        <w:gridCol w:w="3117"/>
      </w:tblGrid>
      <w:tr w:rsidR="00ED227D" w:rsidRPr="00BF69C5" w14:paraId="59CBC523" w14:textId="77777777" w:rsidTr="00ED227D">
        <w:tc>
          <w:tcPr>
            <w:tcW w:w="39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8DE60B" w14:textId="77777777" w:rsidR="00BF69C5" w:rsidRDefault="00BF69C5" w:rsidP="00BF69C5">
            <w:pPr>
              <w:tabs>
                <w:tab w:val="left" w:pos="3711"/>
                <w:tab w:val="left" w:pos="7622"/>
              </w:tabs>
              <w:spacing w:before="60" w:after="60"/>
              <w:jc w:val="center"/>
              <w:rPr>
                <w:rFonts w:ascii="Century Gothic" w:hAnsi="Century Gothic" w:cs="Times New Roman"/>
                <w:color w:val="000000" w:themeColor="text1"/>
                <w:sz w:val="24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24"/>
              </w:rPr>
              <w:t>Universal Tier One (Hands On)</w:t>
            </w:r>
          </w:p>
          <w:p w14:paraId="661A77E8" w14:textId="2013E227" w:rsidR="00BF69C5" w:rsidRPr="00BF69C5" w:rsidRDefault="00BF69C5" w:rsidP="00BF69C5">
            <w:pPr>
              <w:tabs>
                <w:tab w:val="left" w:pos="3711"/>
                <w:tab w:val="left" w:pos="7622"/>
              </w:tabs>
              <w:spacing w:before="60" w:after="6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1"/>
                <w:szCs w:val="21"/>
              </w:rPr>
              <w:t>Promotions and Prevention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F4915D" w14:textId="77777777" w:rsidR="00BF69C5" w:rsidRDefault="00BF69C5" w:rsidP="00BF69C5">
            <w:pPr>
              <w:tabs>
                <w:tab w:val="left" w:pos="3711"/>
                <w:tab w:val="left" w:pos="7622"/>
              </w:tabs>
              <w:spacing w:before="60" w:after="60"/>
              <w:jc w:val="center"/>
              <w:rPr>
                <w:rFonts w:ascii="Century Gothic" w:hAnsi="Century Gothic" w:cs="Times New Roman"/>
                <w:color w:val="000000" w:themeColor="text1"/>
                <w:sz w:val="24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24"/>
              </w:rPr>
              <w:t>Tier Two (Hands Joined)</w:t>
            </w:r>
          </w:p>
          <w:p w14:paraId="2076DA8C" w14:textId="5A777D3F" w:rsidR="00BF69C5" w:rsidRPr="00BF69C5" w:rsidRDefault="00BF69C5" w:rsidP="00BF69C5">
            <w:pPr>
              <w:tabs>
                <w:tab w:val="left" w:pos="3711"/>
                <w:tab w:val="left" w:pos="7622"/>
              </w:tabs>
              <w:spacing w:before="60" w:after="6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1"/>
                <w:szCs w:val="21"/>
              </w:rPr>
              <w:t>Interventions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8A3CAB" w14:textId="77777777" w:rsidR="00BF69C5" w:rsidRDefault="00BF69C5" w:rsidP="00BF69C5">
            <w:pPr>
              <w:tabs>
                <w:tab w:val="left" w:pos="3711"/>
                <w:tab w:val="left" w:pos="7622"/>
              </w:tabs>
              <w:spacing w:before="60" w:after="60"/>
              <w:jc w:val="center"/>
              <w:rPr>
                <w:rFonts w:ascii="Century Gothic" w:hAnsi="Century Gothic" w:cs="Times New Roman"/>
                <w:color w:val="000000" w:themeColor="text1"/>
                <w:sz w:val="24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24"/>
              </w:rPr>
              <w:t>Tier Three (Hand Off)</w:t>
            </w:r>
          </w:p>
          <w:p w14:paraId="0AAAE97B" w14:textId="62B2F973" w:rsidR="00BF69C5" w:rsidRPr="00BF69C5" w:rsidRDefault="00BF69C5" w:rsidP="00BF69C5">
            <w:pPr>
              <w:tabs>
                <w:tab w:val="left" w:pos="3711"/>
                <w:tab w:val="left" w:pos="7622"/>
              </w:tabs>
              <w:spacing w:before="60" w:after="60"/>
              <w:jc w:val="center"/>
              <w:rPr>
                <w:rFonts w:ascii="Century Gothic" w:hAnsi="Century Gothic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Century Gothic" w:hAnsi="Century Gothic" w:cs="Times New Roman"/>
                <w:b/>
                <w:color w:val="000000" w:themeColor="text1"/>
                <w:sz w:val="21"/>
                <w:szCs w:val="21"/>
              </w:rPr>
              <w:t>Interventions</w:t>
            </w:r>
          </w:p>
        </w:tc>
      </w:tr>
      <w:tr w:rsidR="00ED227D" w:rsidRPr="00D0793F" w14:paraId="0B826EF4" w14:textId="77777777" w:rsidTr="00ED227D">
        <w:trPr>
          <w:trHeight w:val="5584"/>
        </w:trPr>
        <w:tc>
          <w:tcPr>
            <w:tcW w:w="3960" w:type="dxa"/>
            <w:vMerge w:val="restart"/>
            <w:tcBorders>
              <w:left w:val="nil"/>
              <w:bottom w:val="nil"/>
              <w:right w:val="nil"/>
            </w:tcBorders>
          </w:tcPr>
          <w:p w14:paraId="23AFB73D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120" w:after="120"/>
              <w:rPr>
                <w:rFonts w:cs="Times New Roman"/>
                <w:color w:val="000000" w:themeColor="text1"/>
                <w:szCs w:val="22"/>
              </w:rPr>
            </w:pPr>
            <w:r w:rsidRPr="00D0793F">
              <w:rPr>
                <w:rFonts w:cs="Times New Roman"/>
                <w:color w:val="000000" w:themeColor="text1"/>
                <w:szCs w:val="22"/>
              </w:rPr>
              <w:t>Progress monitoring</w:t>
            </w:r>
          </w:p>
          <w:p w14:paraId="1B3CDDB0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120" w:after="120"/>
              <w:rPr>
                <w:rFonts w:cs="Times New Roman"/>
                <w:color w:val="000000" w:themeColor="text1"/>
                <w:szCs w:val="22"/>
              </w:rPr>
            </w:pPr>
            <w:r w:rsidRPr="00D0793F">
              <w:rPr>
                <w:rFonts w:cs="Times New Roman"/>
                <w:color w:val="000000" w:themeColor="text1"/>
                <w:szCs w:val="22"/>
              </w:rPr>
              <w:t>Grouping formats and systematic/ritualized procedures</w:t>
            </w:r>
          </w:p>
          <w:p w14:paraId="7D9C9770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120" w:after="120"/>
              <w:rPr>
                <w:rFonts w:cs="Times New Roman"/>
                <w:color w:val="000000" w:themeColor="text1"/>
                <w:szCs w:val="22"/>
              </w:rPr>
            </w:pPr>
            <w:r w:rsidRPr="00D0793F">
              <w:rPr>
                <w:rFonts w:cs="Times New Roman"/>
                <w:color w:val="000000" w:themeColor="text1"/>
                <w:szCs w:val="22"/>
              </w:rPr>
              <w:t>Meet &amp; greet at the door</w:t>
            </w:r>
          </w:p>
          <w:p w14:paraId="7B6AA9A8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120" w:after="120"/>
              <w:rPr>
                <w:rFonts w:cs="Times New Roman"/>
                <w:color w:val="000000" w:themeColor="text1"/>
                <w:szCs w:val="22"/>
              </w:rPr>
            </w:pPr>
            <w:r w:rsidRPr="00D0793F">
              <w:rPr>
                <w:rFonts w:cs="Times New Roman"/>
                <w:color w:val="000000" w:themeColor="text1"/>
                <w:szCs w:val="22"/>
              </w:rPr>
              <w:t>Practicing and assessing Learning and Life Competencies (SEL)</w:t>
            </w:r>
          </w:p>
          <w:p w14:paraId="45FB898B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120" w:after="120"/>
              <w:rPr>
                <w:rFonts w:cs="Times New Roman"/>
                <w:color w:val="000000" w:themeColor="text1"/>
                <w:szCs w:val="22"/>
              </w:rPr>
            </w:pPr>
            <w:r w:rsidRPr="00D0793F">
              <w:rPr>
                <w:rFonts w:cs="Times New Roman"/>
                <w:color w:val="000000" w:themeColor="text1"/>
                <w:szCs w:val="22"/>
              </w:rPr>
              <w:t>Universal classroom academic and behavioral expectations</w:t>
            </w:r>
          </w:p>
          <w:p w14:paraId="5DD8688B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120" w:after="120"/>
              <w:rPr>
                <w:rFonts w:cs="Times New Roman"/>
                <w:color w:val="000000" w:themeColor="text1"/>
                <w:szCs w:val="22"/>
              </w:rPr>
            </w:pPr>
            <w:r w:rsidRPr="00D0793F">
              <w:rPr>
                <w:rFonts w:cs="Times New Roman"/>
                <w:color w:val="000000" w:themeColor="text1"/>
                <w:szCs w:val="22"/>
              </w:rPr>
              <w:t>Getting and keeping attention; maintaining silence when required; providing clear instructions</w:t>
            </w:r>
          </w:p>
          <w:p w14:paraId="522F8E89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120" w:after="120"/>
              <w:rPr>
                <w:rFonts w:cs="Times New Roman"/>
                <w:color w:val="000000" w:themeColor="text1"/>
                <w:szCs w:val="22"/>
              </w:rPr>
            </w:pPr>
            <w:r w:rsidRPr="00D0793F">
              <w:rPr>
                <w:rFonts w:cs="Times New Roman"/>
                <w:color w:val="000000" w:themeColor="text1"/>
                <w:szCs w:val="22"/>
              </w:rPr>
              <w:t>Student voice and choice (process and product)</w:t>
            </w:r>
          </w:p>
          <w:p w14:paraId="057C0925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120" w:after="120"/>
              <w:rPr>
                <w:rFonts w:cs="Times New Roman"/>
                <w:color w:val="000000" w:themeColor="text1"/>
                <w:szCs w:val="22"/>
              </w:rPr>
            </w:pPr>
            <w:r w:rsidRPr="00D0793F">
              <w:rPr>
                <w:rFonts w:cs="Times New Roman"/>
                <w:color w:val="000000" w:themeColor="text1"/>
                <w:szCs w:val="22"/>
              </w:rPr>
              <w:t>Academic goal setting &amp; progress assessment</w:t>
            </w:r>
          </w:p>
          <w:p w14:paraId="02778F16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120" w:after="120"/>
              <w:rPr>
                <w:rFonts w:cs="Times New Roman"/>
                <w:color w:val="000000" w:themeColor="text1"/>
                <w:szCs w:val="22"/>
              </w:rPr>
            </w:pPr>
            <w:r w:rsidRPr="00D0793F">
              <w:rPr>
                <w:rFonts w:cs="Times New Roman"/>
                <w:color w:val="000000" w:themeColor="text1"/>
                <w:szCs w:val="22"/>
              </w:rPr>
              <w:t>Facilitating interactive learning protocols (turn and talk; cooperative groups; using movement and manipulatives)</w:t>
            </w:r>
          </w:p>
          <w:p w14:paraId="3FB8ECC6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120" w:after="120"/>
              <w:rPr>
                <w:rFonts w:cs="Times New Roman"/>
                <w:color w:val="000000" w:themeColor="text1"/>
                <w:szCs w:val="22"/>
              </w:rPr>
            </w:pPr>
            <w:r w:rsidRPr="00D0793F">
              <w:rPr>
                <w:rFonts w:cs="Times New Roman"/>
                <w:color w:val="000000" w:themeColor="text1"/>
                <w:szCs w:val="22"/>
              </w:rPr>
              <w:t>Gatherings &amp; closings</w:t>
            </w:r>
          </w:p>
          <w:p w14:paraId="34604119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120" w:after="120"/>
              <w:rPr>
                <w:rFonts w:cs="Times New Roman"/>
                <w:color w:val="000000" w:themeColor="text1"/>
                <w:szCs w:val="22"/>
              </w:rPr>
            </w:pPr>
            <w:r w:rsidRPr="00D0793F">
              <w:rPr>
                <w:rFonts w:cs="Times New Roman"/>
                <w:color w:val="000000" w:themeColor="text1"/>
                <w:szCs w:val="22"/>
              </w:rPr>
              <w:t>Classroom meeting/circle</w:t>
            </w:r>
          </w:p>
          <w:p w14:paraId="6BAE2C67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120" w:after="120"/>
              <w:rPr>
                <w:rFonts w:cs="Times New Roman"/>
                <w:color w:val="000000" w:themeColor="text1"/>
                <w:szCs w:val="22"/>
              </w:rPr>
            </w:pPr>
            <w:r w:rsidRPr="00D0793F">
              <w:rPr>
                <w:rFonts w:cs="Times New Roman"/>
                <w:color w:val="000000" w:themeColor="text1"/>
                <w:szCs w:val="22"/>
              </w:rPr>
              <w:t>Personal, academic, and behavior check-ins</w:t>
            </w:r>
          </w:p>
          <w:p w14:paraId="13EA60D5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120" w:after="120"/>
              <w:rPr>
                <w:rFonts w:cs="Times New Roman"/>
                <w:color w:val="000000" w:themeColor="text1"/>
                <w:szCs w:val="22"/>
              </w:rPr>
            </w:pPr>
            <w:r w:rsidRPr="00D0793F">
              <w:rPr>
                <w:rFonts w:cs="Times New Roman"/>
                <w:color w:val="000000" w:themeColor="text1"/>
                <w:szCs w:val="22"/>
              </w:rPr>
              <w:t>Learning and using every student’s name</w:t>
            </w:r>
          </w:p>
          <w:p w14:paraId="21919722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120" w:after="120"/>
              <w:rPr>
                <w:rFonts w:cs="Times New Roman"/>
                <w:color w:val="000000" w:themeColor="text1"/>
                <w:szCs w:val="22"/>
              </w:rPr>
            </w:pPr>
            <w:r w:rsidRPr="00D0793F">
              <w:rPr>
                <w:rFonts w:cs="Times New Roman"/>
                <w:color w:val="000000" w:themeColor="text1"/>
                <w:szCs w:val="22"/>
              </w:rPr>
              <w:t>First response to low-impact behavior concerns</w:t>
            </w:r>
          </w:p>
          <w:p w14:paraId="695FBF54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120" w:after="120"/>
              <w:rPr>
                <w:rFonts w:cs="Times New Roman"/>
                <w:color w:val="000000" w:themeColor="text1"/>
                <w:szCs w:val="22"/>
              </w:rPr>
            </w:pPr>
            <w:r w:rsidRPr="00D0793F">
              <w:rPr>
                <w:rFonts w:cs="Times New Roman"/>
                <w:color w:val="000000" w:themeColor="text1"/>
                <w:szCs w:val="22"/>
              </w:rPr>
              <w:t>School-wide rules and expectations</w:t>
            </w:r>
          </w:p>
          <w:p w14:paraId="193BDA67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120" w:after="120"/>
              <w:rPr>
                <w:rFonts w:cs="Times New Roman"/>
                <w:color w:val="000000" w:themeColor="text1"/>
                <w:szCs w:val="22"/>
              </w:rPr>
            </w:pPr>
            <w:r w:rsidRPr="00D0793F">
              <w:rPr>
                <w:rFonts w:cs="Times New Roman"/>
                <w:color w:val="000000" w:themeColor="text1"/>
                <w:szCs w:val="22"/>
              </w:rPr>
              <w:t>Hallway presence</w:t>
            </w:r>
          </w:p>
          <w:p w14:paraId="7956A50E" w14:textId="28364F93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120" w:after="120"/>
              <w:rPr>
                <w:rFonts w:cs="Times New Roman"/>
                <w:color w:val="000000" w:themeColor="text1"/>
                <w:szCs w:val="22"/>
              </w:rPr>
            </w:pPr>
            <w:r w:rsidRPr="00D0793F">
              <w:rPr>
                <w:rFonts w:cs="Times New Roman"/>
                <w:color w:val="000000" w:themeColor="text1"/>
                <w:szCs w:val="22"/>
              </w:rPr>
              <w:t>Hall scan/ hall passes</w:t>
            </w:r>
          </w:p>
        </w:tc>
        <w:tc>
          <w:tcPr>
            <w:tcW w:w="3117" w:type="dxa"/>
            <w:vMerge w:val="restart"/>
            <w:tcBorders>
              <w:left w:val="nil"/>
              <w:right w:val="nil"/>
            </w:tcBorders>
          </w:tcPr>
          <w:p w14:paraId="4508320B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120" w:after="120"/>
              <w:rPr>
                <w:rFonts w:cs="Times New Roman"/>
                <w:color w:val="000000" w:themeColor="text1"/>
                <w:szCs w:val="22"/>
              </w:rPr>
            </w:pPr>
            <w:r w:rsidRPr="00D0793F">
              <w:rPr>
                <w:rFonts w:cs="Times New Roman"/>
                <w:color w:val="000000" w:themeColor="text1"/>
                <w:szCs w:val="22"/>
              </w:rPr>
              <w:t>Progress monitoring</w:t>
            </w:r>
          </w:p>
          <w:p w14:paraId="1599F281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120" w:after="120"/>
              <w:rPr>
                <w:rFonts w:cs="Times New Roman"/>
                <w:color w:val="000000" w:themeColor="text1"/>
                <w:szCs w:val="22"/>
              </w:rPr>
            </w:pPr>
            <w:r w:rsidRPr="00D0793F">
              <w:rPr>
                <w:rFonts w:cs="Times New Roman"/>
                <w:color w:val="000000" w:themeColor="text1"/>
                <w:szCs w:val="22"/>
              </w:rPr>
              <w:t>Academic and behavioral problem-solving and planning conferences</w:t>
            </w:r>
          </w:p>
          <w:p w14:paraId="63C47AA7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120" w:after="120"/>
              <w:rPr>
                <w:rFonts w:cs="Times New Roman"/>
                <w:color w:val="000000" w:themeColor="text1"/>
                <w:szCs w:val="22"/>
              </w:rPr>
            </w:pPr>
            <w:r w:rsidRPr="00D0793F">
              <w:rPr>
                <w:rFonts w:cs="Times New Roman"/>
                <w:color w:val="000000" w:themeColor="text1"/>
                <w:szCs w:val="22"/>
              </w:rPr>
              <w:t>Assignment of student support coach, mentor, or advocate (short-term or long-term)</w:t>
            </w:r>
          </w:p>
          <w:p w14:paraId="6674ADCE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120" w:after="120"/>
              <w:rPr>
                <w:rFonts w:cs="Times New Roman"/>
                <w:color w:val="000000" w:themeColor="text1"/>
                <w:szCs w:val="22"/>
              </w:rPr>
            </w:pPr>
            <w:r w:rsidRPr="00D0793F">
              <w:rPr>
                <w:rFonts w:cs="Times New Roman"/>
                <w:color w:val="000000" w:themeColor="text1"/>
                <w:szCs w:val="22"/>
              </w:rPr>
              <w:t>Academic “work-outs” (Re-teaching, tutorials, re-dos)</w:t>
            </w:r>
          </w:p>
          <w:p w14:paraId="220ED01B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120" w:after="120"/>
              <w:rPr>
                <w:rFonts w:cs="Times New Roman"/>
                <w:color w:val="000000" w:themeColor="text1"/>
                <w:szCs w:val="22"/>
              </w:rPr>
            </w:pPr>
            <w:r w:rsidRPr="00D0793F">
              <w:rPr>
                <w:rFonts w:cs="Times New Roman"/>
                <w:color w:val="000000" w:themeColor="text1"/>
                <w:szCs w:val="22"/>
              </w:rPr>
              <w:t>Re-entry protocol for students suspended or removed from class</w:t>
            </w:r>
          </w:p>
          <w:p w14:paraId="4AF4A6F7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120" w:after="120"/>
              <w:rPr>
                <w:rFonts w:cs="Times New Roman"/>
                <w:color w:val="000000" w:themeColor="text1"/>
                <w:szCs w:val="22"/>
              </w:rPr>
            </w:pPr>
            <w:r w:rsidRPr="00D0793F">
              <w:rPr>
                <w:rFonts w:cs="Times New Roman"/>
                <w:color w:val="000000" w:themeColor="text1"/>
                <w:szCs w:val="22"/>
              </w:rPr>
              <w:t>Mediation for student-student and student-teacher</w:t>
            </w:r>
            <w:bookmarkStart w:id="1" w:name="_GoBack"/>
            <w:bookmarkEnd w:id="1"/>
            <w:r w:rsidRPr="00D0793F">
              <w:rPr>
                <w:rFonts w:cs="Times New Roman"/>
                <w:color w:val="000000" w:themeColor="text1"/>
                <w:szCs w:val="22"/>
              </w:rPr>
              <w:t xml:space="preserve"> conflicts</w:t>
            </w:r>
          </w:p>
          <w:p w14:paraId="26B6322A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120" w:after="120"/>
              <w:rPr>
                <w:rFonts w:cs="Times New Roman"/>
                <w:color w:val="000000" w:themeColor="text1"/>
                <w:szCs w:val="22"/>
              </w:rPr>
            </w:pPr>
            <w:r w:rsidRPr="00D0793F">
              <w:rPr>
                <w:rFonts w:cs="Times New Roman"/>
                <w:color w:val="000000" w:themeColor="text1"/>
                <w:szCs w:val="22"/>
              </w:rPr>
              <w:t>Restorative group conferencing for high-impact incidents</w:t>
            </w:r>
          </w:p>
          <w:p w14:paraId="0C070605" w14:textId="36AF4655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120" w:after="120"/>
              <w:rPr>
                <w:rFonts w:cs="Times New Roman"/>
                <w:color w:val="000000" w:themeColor="text1"/>
                <w:szCs w:val="22"/>
              </w:rPr>
            </w:pPr>
            <w:r w:rsidRPr="00D0793F">
              <w:rPr>
                <w:rFonts w:cs="Times New Roman"/>
                <w:color w:val="000000" w:themeColor="text1"/>
                <w:szCs w:val="22"/>
              </w:rPr>
              <w:t>Protocols for defusing students who are upset, de-escalating power struggles, and responding to oppositional behaviors</w:t>
            </w:r>
          </w:p>
        </w:tc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21B574A3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120" w:after="120"/>
              <w:rPr>
                <w:rFonts w:cs="Times New Roman"/>
                <w:color w:val="000000" w:themeColor="text1"/>
                <w:szCs w:val="22"/>
              </w:rPr>
            </w:pPr>
            <w:r w:rsidRPr="00D0793F">
              <w:rPr>
                <w:rFonts w:cs="Times New Roman"/>
                <w:color w:val="000000" w:themeColor="text1"/>
                <w:szCs w:val="22"/>
              </w:rPr>
              <w:t>Progress monitoring</w:t>
            </w:r>
          </w:p>
          <w:p w14:paraId="6316BE09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120" w:after="120"/>
              <w:rPr>
                <w:rFonts w:cs="Times New Roman"/>
                <w:color w:val="000000" w:themeColor="text1"/>
                <w:szCs w:val="22"/>
              </w:rPr>
            </w:pPr>
            <w:r w:rsidRPr="00D0793F">
              <w:rPr>
                <w:rFonts w:cs="Times New Roman"/>
                <w:color w:val="000000" w:themeColor="text1"/>
                <w:szCs w:val="22"/>
              </w:rPr>
              <w:t>Academic and behavioral problem-solving and planning conferences</w:t>
            </w:r>
          </w:p>
          <w:p w14:paraId="034CD650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120" w:after="120"/>
              <w:rPr>
                <w:rFonts w:cs="Times New Roman"/>
                <w:color w:val="000000" w:themeColor="text1"/>
                <w:szCs w:val="22"/>
              </w:rPr>
            </w:pPr>
            <w:r w:rsidRPr="00D0793F">
              <w:rPr>
                <w:rFonts w:cs="Times New Roman"/>
                <w:color w:val="000000" w:themeColor="text1"/>
                <w:szCs w:val="22"/>
              </w:rPr>
              <w:t>Assignment of student support coach, mentor, or advocate (short-term or long-term)</w:t>
            </w:r>
          </w:p>
          <w:p w14:paraId="4948655C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120" w:after="120"/>
              <w:rPr>
                <w:rFonts w:cs="Times New Roman"/>
                <w:color w:val="000000" w:themeColor="text1"/>
                <w:szCs w:val="22"/>
              </w:rPr>
            </w:pPr>
            <w:r w:rsidRPr="00D0793F">
              <w:rPr>
                <w:rFonts w:cs="Times New Roman"/>
                <w:color w:val="000000" w:themeColor="text1"/>
                <w:szCs w:val="22"/>
              </w:rPr>
              <w:t>Individualized counseling/ crisis case management/ mental health services</w:t>
            </w:r>
          </w:p>
          <w:p w14:paraId="3F44812D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120" w:after="120"/>
              <w:rPr>
                <w:rFonts w:cs="Times New Roman"/>
                <w:color w:val="000000" w:themeColor="text1"/>
                <w:szCs w:val="22"/>
              </w:rPr>
            </w:pPr>
            <w:r w:rsidRPr="00D0793F">
              <w:rPr>
                <w:rFonts w:cs="Times New Roman"/>
                <w:color w:val="000000" w:themeColor="text1"/>
                <w:szCs w:val="22"/>
              </w:rPr>
              <w:t>Comprehensive student success plans for students with multiple challenges</w:t>
            </w:r>
          </w:p>
          <w:p w14:paraId="588946F4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120" w:after="120"/>
              <w:rPr>
                <w:rFonts w:cs="Times New Roman"/>
                <w:color w:val="000000" w:themeColor="text1"/>
                <w:szCs w:val="22"/>
              </w:rPr>
            </w:pPr>
            <w:r w:rsidRPr="00D0793F">
              <w:rPr>
                <w:rFonts w:cs="Times New Roman"/>
                <w:color w:val="000000" w:themeColor="text1"/>
                <w:szCs w:val="22"/>
              </w:rPr>
              <w:t>Mediation for student-student and student-teacher conflicts</w:t>
            </w:r>
          </w:p>
          <w:p w14:paraId="047EB214" w14:textId="2573E5F8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120" w:after="120"/>
              <w:rPr>
                <w:rFonts w:cs="Times New Roman"/>
                <w:color w:val="000000" w:themeColor="text1"/>
                <w:szCs w:val="22"/>
              </w:rPr>
            </w:pPr>
            <w:r w:rsidRPr="00D0793F">
              <w:rPr>
                <w:rFonts w:cs="Times New Roman"/>
                <w:color w:val="000000" w:themeColor="text1"/>
                <w:szCs w:val="22"/>
              </w:rPr>
              <w:t>Restorative group conferencing for high-impact incidents</w:t>
            </w:r>
          </w:p>
        </w:tc>
      </w:tr>
      <w:tr w:rsidR="00ED227D" w:rsidRPr="00D0793F" w14:paraId="3CC683D6" w14:textId="77777777" w:rsidTr="00ED227D">
        <w:tc>
          <w:tcPr>
            <w:tcW w:w="3960" w:type="dxa"/>
            <w:vMerge/>
            <w:tcBorders>
              <w:left w:val="nil"/>
              <w:bottom w:val="nil"/>
              <w:right w:val="nil"/>
            </w:tcBorders>
          </w:tcPr>
          <w:p w14:paraId="1EB388C5" w14:textId="28D7F3B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60" w:after="60"/>
              <w:rPr>
                <w:rFonts w:cs="Times New Roman"/>
                <w:color w:val="000000" w:themeColor="text1"/>
                <w:szCs w:val="22"/>
              </w:rPr>
            </w:pPr>
          </w:p>
        </w:tc>
        <w:tc>
          <w:tcPr>
            <w:tcW w:w="3117" w:type="dxa"/>
            <w:vMerge/>
            <w:tcBorders>
              <w:left w:val="nil"/>
              <w:bottom w:val="nil"/>
              <w:right w:val="nil"/>
            </w:tcBorders>
          </w:tcPr>
          <w:p w14:paraId="6892B81E" w14:textId="3104C0F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60" w:after="60"/>
              <w:rPr>
                <w:rFonts w:cs="Times New Roman"/>
                <w:color w:val="000000" w:themeColor="text1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5FAE4CD5" w14:textId="27385355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60" w:after="60"/>
              <w:rPr>
                <w:rFonts w:cs="Times New Roman"/>
                <w:color w:val="000000" w:themeColor="text1"/>
                <w:szCs w:val="22"/>
              </w:rPr>
            </w:pPr>
          </w:p>
        </w:tc>
      </w:tr>
      <w:tr w:rsidR="00ED227D" w:rsidRPr="00D0793F" w14:paraId="36F075A5" w14:textId="77777777" w:rsidTr="00ED227D">
        <w:tc>
          <w:tcPr>
            <w:tcW w:w="3960" w:type="dxa"/>
            <w:vMerge/>
            <w:tcBorders>
              <w:left w:val="nil"/>
              <w:bottom w:val="nil"/>
              <w:right w:val="nil"/>
            </w:tcBorders>
          </w:tcPr>
          <w:p w14:paraId="7EEB49FA" w14:textId="7156A810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60" w:after="60"/>
              <w:rPr>
                <w:rFonts w:cs="Times New Roman"/>
                <w:color w:val="000000" w:themeColor="text1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2381FA87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60" w:after="60"/>
              <w:rPr>
                <w:rFonts w:cs="Times New Roman"/>
                <w:color w:val="000000" w:themeColor="text1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4C74C683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60" w:after="60"/>
              <w:rPr>
                <w:rFonts w:cs="Times New Roman"/>
                <w:color w:val="000000" w:themeColor="text1"/>
                <w:szCs w:val="22"/>
              </w:rPr>
            </w:pPr>
          </w:p>
        </w:tc>
      </w:tr>
      <w:tr w:rsidR="00ED227D" w:rsidRPr="00D0793F" w14:paraId="5B63588A" w14:textId="77777777" w:rsidTr="00ED227D">
        <w:tc>
          <w:tcPr>
            <w:tcW w:w="3960" w:type="dxa"/>
            <w:vMerge/>
            <w:tcBorders>
              <w:left w:val="nil"/>
              <w:bottom w:val="nil"/>
              <w:right w:val="nil"/>
            </w:tcBorders>
          </w:tcPr>
          <w:p w14:paraId="56B66541" w14:textId="0586E1AA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60" w:after="60"/>
              <w:rPr>
                <w:rFonts w:cs="Times New Roman"/>
                <w:color w:val="000000" w:themeColor="text1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2E575C9C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60" w:after="60"/>
              <w:rPr>
                <w:rFonts w:cs="Times New Roman"/>
                <w:color w:val="000000" w:themeColor="text1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68889906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60" w:after="60"/>
              <w:rPr>
                <w:rFonts w:cs="Times New Roman"/>
                <w:color w:val="000000" w:themeColor="text1"/>
                <w:szCs w:val="22"/>
              </w:rPr>
            </w:pPr>
          </w:p>
        </w:tc>
      </w:tr>
      <w:tr w:rsidR="00ED227D" w:rsidRPr="00D0793F" w14:paraId="17B37134" w14:textId="77777777" w:rsidTr="00ED227D">
        <w:tc>
          <w:tcPr>
            <w:tcW w:w="3960" w:type="dxa"/>
            <w:vMerge/>
            <w:tcBorders>
              <w:left w:val="nil"/>
              <w:bottom w:val="nil"/>
              <w:right w:val="nil"/>
            </w:tcBorders>
          </w:tcPr>
          <w:p w14:paraId="06494520" w14:textId="248E051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60" w:after="60"/>
              <w:rPr>
                <w:rFonts w:cs="Times New Roman"/>
                <w:color w:val="000000" w:themeColor="text1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43ED9F3D" w14:textId="53A27EE3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60" w:after="60"/>
              <w:rPr>
                <w:rFonts w:cs="Times New Roman"/>
                <w:color w:val="000000" w:themeColor="text1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0E02ACFF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60" w:after="60"/>
              <w:rPr>
                <w:rFonts w:cs="Times New Roman"/>
                <w:color w:val="000000" w:themeColor="text1"/>
                <w:szCs w:val="22"/>
              </w:rPr>
            </w:pPr>
          </w:p>
        </w:tc>
      </w:tr>
      <w:tr w:rsidR="00ED227D" w:rsidRPr="00D0793F" w14:paraId="182A2EF4" w14:textId="77777777" w:rsidTr="00ED227D">
        <w:tc>
          <w:tcPr>
            <w:tcW w:w="3960" w:type="dxa"/>
            <w:vMerge/>
            <w:tcBorders>
              <w:left w:val="nil"/>
              <w:bottom w:val="nil"/>
              <w:right w:val="nil"/>
            </w:tcBorders>
          </w:tcPr>
          <w:p w14:paraId="44DCEF93" w14:textId="2897D5FA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60" w:after="60"/>
              <w:rPr>
                <w:rFonts w:cs="Times New Roman"/>
                <w:color w:val="000000" w:themeColor="text1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6ADFA5A1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60" w:after="60"/>
              <w:rPr>
                <w:rFonts w:cs="Times New Roman"/>
                <w:color w:val="000000" w:themeColor="text1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20E1F96B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60" w:after="60"/>
              <w:rPr>
                <w:rFonts w:cs="Times New Roman"/>
                <w:color w:val="000000" w:themeColor="text1"/>
                <w:szCs w:val="22"/>
              </w:rPr>
            </w:pPr>
          </w:p>
        </w:tc>
      </w:tr>
      <w:tr w:rsidR="00ED227D" w:rsidRPr="00D0793F" w14:paraId="662B132A" w14:textId="77777777" w:rsidTr="00ED227D">
        <w:tc>
          <w:tcPr>
            <w:tcW w:w="3960" w:type="dxa"/>
            <w:vMerge/>
            <w:tcBorders>
              <w:left w:val="nil"/>
              <w:bottom w:val="nil"/>
              <w:right w:val="nil"/>
            </w:tcBorders>
          </w:tcPr>
          <w:p w14:paraId="30267B8D" w14:textId="372341E3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60" w:after="60"/>
              <w:rPr>
                <w:rFonts w:cs="Times New Roman"/>
                <w:color w:val="000000" w:themeColor="text1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4F5EA364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60" w:after="60"/>
              <w:rPr>
                <w:rFonts w:cs="Times New Roman"/>
                <w:color w:val="000000" w:themeColor="text1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7CAF24FE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60" w:after="60"/>
              <w:rPr>
                <w:rFonts w:cs="Times New Roman"/>
                <w:color w:val="000000" w:themeColor="text1"/>
                <w:szCs w:val="22"/>
              </w:rPr>
            </w:pPr>
          </w:p>
        </w:tc>
      </w:tr>
      <w:tr w:rsidR="00ED227D" w:rsidRPr="00D0793F" w14:paraId="6A12F7A7" w14:textId="77777777" w:rsidTr="00ED227D">
        <w:tc>
          <w:tcPr>
            <w:tcW w:w="3960" w:type="dxa"/>
            <w:vMerge/>
            <w:tcBorders>
              <w:left w:val="nil"/>
              <w:bottom w:val="nil"/>
              <w:right w:val="nil"/>
            </w:tcBorders>
          </w:tcPr>
          <w:p w14:paraId="3610B60D" w14:textId="742D49D5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60" w:after="60"/>
              <w:rPr>
                <w:rFonts w:cs="Times New Roman"/>
                <w:color w:val="000000" w:themeColor="text1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3A24E804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60" w:after="60"/>
              <w:rPr>
                <w:rFonts w:cs="Times New Roman"/>
                <w:color w:val="000000" w:themeColor="text1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</w:tcPr>
          <w:p w14:paraId="34E5AC62" w14:textId="77777777" w:rsidR="00ED227D" w:rsidRPr="00D0793F" w:rsidRDefault="00ED227D" w:rsidP="00ED227D">
            <w:pPr>
              <w:tabs>
                <w:tab w:val="left" w:pos="3711"/>
                <w:tab w:val="left" w:pos="7622"/>
              </w:tabs>
              <w:spacing w:before="60" w:after="60"/>
              <w:rPr>
                <w:rFonts w:cs="Times New Roman"/>
                <w:color w:val="000000" w:themeColor="text1"/>
                <w:szCs w:val="22"/>
              </w:rPr>
            </w:pPr>
          </w:p>
        </w:tc>
      </w:tr>
    </w:tbl>
    <w:p w14:paraId="58C0750E" w14:textId="77777777" w:rsidR="0096501D" w:rsidRDefault="0099761A"/>
    <w:sectPr w:rsidR="0096501D" w:rsidSect="001B45B0">
      <w:headerReference w:type="default" r:id="rId11"/>
      <w:footerReference w:type="default" r:id="rId12"/>
      <w:pgSz w:w="12240" w:h="15840"/>
      <w:pgMar w:top="2365" w:right="1440" w:bottom="1440" w:left="1440" w:header="720" w:footer="999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arol Lieber" w:date="2017-10-11T08:03:00Z" w:initials="CL">
    <w:p w14:paraId="7E1CC3D0" w14:textId="77777777" w:rsidR="00C143F4" w:rsidRDefault="00C143F4" w:rsidP="00C143F4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1CC3D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1CC3D0" w16cid:durableId="1F7199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A7690" w14:textId="77777777" w:rsidR="0099761A" w:rsidRDefault="0099761A" w:rsidP="00C143F4">
      <w:r>
        <w:separator/>
      </w:r>
    </w:p>
  </w:endnote>
  <w:endnote w:type="continuationSeparator" w:id="0">
    <w:p w14:paraId="249F98C8" w14:textId="77777777" w:rsidR="0099761A" w:rsidRDefault="0099761A" w:rsidP="00C1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21AB5" w14:textId="77777777" w:rsidR="00F44296" w:rsidRPr="004D5B1A" w:rsidRDefault="00004F00" w:rsidP="00F44296">
    <w:pPr>
      <w:ind w:left="-630" w:right="-270"/>
      <w:jc w:val="center"/>
      <w:rPr>
        <w:rFonts w:ascii="Arial" w:eastAsia="MS PGothic" w:hAnsi="Arial" w:cs="Arial"/>
        <w:sz w:val="20"/>
        <w:szCs w:val="20"/>
      </w:rPr>
    </w:pPr>
    <w:r w:rsidRPr="004D5B1A">
      <w:rPr>
        <w:rFonts w:ascii="Arial" w:hAnsi="Arial" w:cs="Arial"/>
        <w:noProof/>
        <w:sz w:val="20"/>
        <w:szCs w:val="20"/>
      </w:rPr>
      <w:drawing>
        <wp:inline distT="0" distB="0" distL="0" distR="0" wp14:anchorId="57576C24" wp14:editId="4FDC8BC7">
          <wp:extent cx="787818" cy="255031"/>
          <wp:effectExtent l="0" t="0" r="0" b="0"/>
          <wp:docPr id="8" name="Content Placeholder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Content Placeholder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565" cy="2552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Pr="004D5B1A">
      <w:rPr>
        <w:rFonts w:ascii="Arial" w:eastAsia="MS PGothic" w:hAnsi="Arial" w:cs="Arial"/>
        <w:sz w:val="20"/>
        <w:szCs w:val="20"/>
      </w:rPr>
      <w:t xml:space="preserve">  </w:t>
    </w:r>
    <w:r>
      <w:rPr>
        <w:rFonts w:ascii="Arial" w:eastAsia="MS PGothic" w:hAnsi="Arial" w:cs="Arial"/>
        <w:sz w:val="20"/>
        <w:szCs w:val="20"/>
      </w:rPr>
      <w:t>© 2018</w:t>
    </w:r>
    <w:r w:rsidRPr="004D5B1A">
      <w:rPr>
        <w:rFonts w:ascii="Arial" w:eastAsia="MS PGothic" w:hAnsi="Arial" w:cs="Arial"/>
        <w:sz w:val="20"/>
        <w:szCs w:val="20"/>
      </w:rPr>
      <w:t xml:space="preserve"> ● Engaging Schools ● www.engagingschools.org ● 800-370-2515 x30</w:t>
    </w:r>
  </w:p>
  <w:p w14:paraId="502793C1" w14:textId="77777777" w:rsidR="003A0869" w:rsidRDefault="0099761A" w:rsidP="00F4429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447C5" w14:textId="77777777" w:rsidR="0099761A" w:rsidRDefault="0099761A" w:rsidP="00C143F4">
      <w:r>
        <w:separator/>
      </w:r>
    </w:p>
  </w:footnote>
  <w:footnote w:type="continuationSeparator" w:id="0">
    <w:p w14:paraId="746D397D" w14:textId="77777777" w:rsidR="0099761A" w:rsidRDefault="0099761A" w:rsidP="00C14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4CD46" w14:textId="2DB5D781" w:rsidR="00072D93" w:rsidRPr="00EB708D" w:rsidRDefault="00072D93" w:rsidP="0061232F">
    <w:pPr>
      <w:pStyle w:val="Heading2"/>
      <w:jc w:val="right"/>
      <w:rPr>
        <w:rFonts w:ascii="Century Gothic" w:hAnsi="Century Gothic"/>
        <w:b/>
        <w:color w:val="000000" w:themeColor="text1"/>
        <w:sz w:val="28"/>
        <w:szCs w:val="28"/>
      </w:rPr>
    </w:pPr>
  </w:p>
  <w:p w14:paraId="1C5CD6A1" w14:textId="77777777" w:rsidR="001B45B0" w:rsidRDefault="001B45B0" w:rsidP="007158EE">
    <w:pPr>
      <w:jc w:val="right"/>
      <w:rPr>
        <w:rFonts w:ascii="Century Gothic" w:hAnsi="Century Gothic"/>
        <w:sz w:val="28"/>
        <w:szCs w:val="28"/>
      </w:rPr>
    </w:pPr>
  </w:p>
  <w:p w14:paraId="6B3BDA91" w14:textId="77777777" w:rsidR="001B45B0" w:rsidRDefault="001B45B0" w:rsidP="007158EE">
    <w:pPr>
      <w:jc w:val="right"/>
      <w:rPr>
        <w:rFonts w:ascii="Century Gothic" w:hAnsi="Century Gothic"/>
        <w:sz w:val="28"/>
        <w:szCs w:val="28"/>
      </w:rPr>
    </w:pPr>
  </w:p>
  <w:p w14:paraId="1E813BD3" w14:textId="30A2A90B" w:rsidR="007158EE" w:rsidRPr="00BF69C5" w:rsidRDefault="00BF69C5" w:rsidP="007158EE">
    <w:pPr>
      <w:jc w:val="right"/>
      <w:rPr>
        <w:rFonts w:ascii="Century Gothic" w:hAnsi="Century Gothic"/>
        <w:sz w:val="28"/>
        <w:szCs w:val="28"/>
      </w:rPr>
    </w:pPr>
    <w:r>
      <w:rPr>
        <w:rFonts w:ascii="Century Gothic" w:hAnsi="Century Gothic"/>
        <w:sz w:val="28"/>
        <w:szCs w:val="28"/>
      </w:rPr>
      <w:t>Multi-Tiered System of Supports Answer Sheet</w:t>
    </w:r>
  </w:p>
  <w:p w14:paraId="43710E83" w14:textId="77777777" w:rsidR="003F06DC" w:rsidRDefault="003F06D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F2CF6"/>
    <w:multiLevelType w:val="hybridMultilevel"/>
    <w:tmpl w:val="5F20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ol Lieber">
    <w15:presenceInfo w15:providerId="Windows Live" w15:userId="9547290d8f6bcfd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3F4"/>
    <w:rsid w:val="00004F00"/>
    <w:rsid w:val="0002462B"/>
    <w:rsid w:val="00072D93"/>
    <w:rsid w:val="000F0012"/>
    <w:rsid w:val="00121954"/>
    <w:rsid w:val="001B45B0"/>
    <w:rsid w:val="001D55D2"/>
    <w:rsid w:val="001F4D97"/>
    <w:rsid w:val="00225576"/>
    <w:rsid w:val="00297664"/>
    <w:rsid w:val="002A4932"/>
    <w:rsid w:val="002A6752"/>
    <w:rsid w:val="002F5882"/>
    <w:rsid w:val="00380894"/>
    <w:rsid w:val="00383073"/>
    <w:rsid w:val="003A4ADB"/>
    <w:rsid w:val="003F06DC"/>
    <w:rsid w:val="00446905"/>
    <w:rsid w:val="00495FC4"/>
    <w:rsid w:val="00497858"/>
    <w:rsid w:val="0053145F"/>
    <w:rsid w:val="005926A3"/>
    <w:rsid w:val="00594166"/>
    <w:rsid w:val="005D1E3D"/>
    <w:rsid w:val="005D6258"/>
    <w:rsid w:val="00606AAF"/>
    <w:rsid w:val="0063435B"/>
    <w:rsid w:val="00671919"/>
    <w:rsid w:val="006A0248"/>
    <w:rsid w:val="006C3D70"/>
    <w:rsid w:val="006C5C14"/>
    <w:rsid w:val="006F31C1"/>
    <w:rsid w:val="00763F55"/>
    <w:rsid w:val="007A2BCA"/>
    <w:rsid w:val="008061C6"/>
    <w:rsid w:val="00810356"/>
    <w:rsid w:val="00907B19"/>
    <w:rsid w:val="0091405F"/>
    <w:rsid w:val="0093558E"/>
    <w:rsid w:val="00940523"/>
    <w:rsid w:val="00956855"/>
    <w:rsid w:val="0099761A"/>
    <w:rsid w:val="009A6BEB"/>
    <w:rsid w:val="009C0D77"/>
    <w:rsid w:val="009E1ACF"/>
    <w:rsid w:val="00A21986"/>
    <w:rsid w:val="00AB11A2"/>
    <w:rsid w:val="00BB7FE5"/>
    <w:rsid w:val="00BC37F1"/>
    <w:rsid w:val="00BF69C5"/>
    <w:rsid w:val="00C143F4"/>
    <w:rsid w:val="00C21BA3"/>
    <w:rsid w:val="00C751B8"/>
    <w:rsid w:val="00CC238A"/>
    <w:rsid w:val="00D0793F"/>
    <w:rsid w:val="00DC7A8B"/>
    <w:rsid w:val="00E21327"/>
    <w:rsid w:val="00EB708D"/>
    <w:rsid w:val="00EC3553"/>
    <w:rsid w:val="00ED227D"/>
    <w:rsid w:val="00F0389B"/>
    <w:rsid w:val="00FE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79D9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143F4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3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3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F0389B"/>
    <w:pPr>
      <w:spacing w:before="120" w:after="120"/>
    </w:pPr>
    <w:rPr>
      <w:sz w:val="24"/>
    </w:rPr>
  </w:style>
  <w:style w:type="paragraph" w:customStyle="1" w:styleId="Style2">
    <w:name w:val="Style2"/>
    <w:basedOn w:val="Normal"/>
    <w:qFormat/>
    <w:rsid w:val="00F0389B"/>
    <w:pPr>
      <w:spacing w:before="120" w:after="120"/>
    </w:pPr>
    <w:rPr>
      <w:sz w:val="24"/>
    </w:rPr>
  </w:style>
  <w:style w:type="paragraph" w:customStyle="1" w:styleId="Style4">
    <w:name w:val="Style4"/>
    <w:basedOn w:val="Normal"/>
    <w:qFormat/>
    <w:rsid w:val="00F0389B"/>
    <w:pPr>
      <w:framePr w:hSpace="180" w:wrap="around" w:hAnchor="text" w:x="-225" w:y="2149"/>
      <w:spacing w:before="120" w:after="120" w:line="240" w:lineRule="exact"/>
      <w:ind w:left="80" w:right="-239"/>
    </w:pPr>
    <w:rPr>
      <w:rFonts w:cs="Times New Roman"/>
      <w:noProof/>
      <w:color w:val="231F20"/>
      <w:sz w:val="24"/>
    </w:rPr>
  </w:style>
  <w:style w:type="paragraph" w:customStyle="1" w:styleId="Style5">
    <w:name w:val="Style5"/>
    <w:basedOn w:val="Normal"/>
    <w:qFormat/>
    <w:rsid w:val="00F0389B"/>
    <w:pPr>
      <w:spacing w:before="120" w:after="120"/>
    </w:pPr>
    <w:rPr>
      <w:sz w:val="24"/>
    </w:rPr>
  </w:style>
  <w:style w:type="paragraph" w:customStyle="1" w:styleId="Style6">
    <w:name w:val="Style6"/>
    <w:basedOn w:val="Normal"/>
    <w:qFormat/>
    <w:rsid w:val="00F0389B"/>
    <w:pPr>
      <w:spacing w:before="120" w:after="120"/>
    </w:pPr>
    <w:rPr>
      <w:sz w:val="24"/>
    </w:rPr>
  </w:style>
  <w:style w:type="paragraph" w:customStyle="1" w:styleId="Style7">
    <w:name w:val="Style7"/>
    <w:basedOn w:val="Normal"/>
    <w:qFormat/>
    <w:rsid w:val="00F0389B"/>
    <w:pPr>
      <w:spacing w:before="120" w:after="120"/>
    </w:pPr>
    <w:rPr>
      <w:sz w:val="24"/>
    </w:rPr>
  </w:style>
  <w:style w:type="paragraph" w:customStyle="1" w:styleId="Style3">
    <w:name w:val="Style3"/>
    <w:basedOn w:val="Normal"/>
    <w:next w:val="Normal"/>
    <w:qFormat/>
    <w:rsid w:val="00F0389B"/>
    <w:pPr>
      <w:spacing w:before="120" w:after="120"/>
      <w:ind w:left="-360"/>
    </w:pPr>
    <w:rPr>
      <w:rFonts w:ascii="Helvetica" w:hAnsi="Helvetica"/>
      <w:sz w:val="24"/>
    </w:rPr>
  </w:style>
  <w:style w:type="paragraph" w:customStyle="1" w:styleId="Arial">
    <w:name w:val="Arial"/>
    <w:basedOn w:val="Normal"/>
    <w:next w:val="Normal"/>
    <w:qFormat/>
    <w:rsid w:val="005D6258"/>
    <w:pPr>
      <w:spacing w:before="120" w:after="120"/>
    </w:pPr>
    <w:rPr>
      <w:rFonts w:asciiTheme="majorHAnsi" w:hAnsiTheme="maj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C143F4"/>
    <w:pPr>
      <w:tabs>
        <w:tab w:val="center" w:pos="4680"/>
        <w:tab w:val="right" w:pos="9360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143F4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C143F4"/>
    <w:pPr>
      <w:tabs>
        <w:tab w:val="center" w:pos="4680"/>
        <w:tab w:val="right" w:pos="93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C143F4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143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143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143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3F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3F4"/>
    <w:rPr>
      <w:rFonts w:ascii="Times New Roman" w:hAnsi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3F4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F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072D93"/>
    <w:pPr>
      <w:spacing w:after="8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0894"/>
    <w:pPr>
      <w:ind w:left="720"/>
      <w:contextualSpacing/>
    </w:pPr>
  </w:style>
  <w:style w:type="paragraph" w:styleId="Revision">
    <w:name w:val="Revision"/>
    <w:hidden/>
    <w:uiPriority w:val="99"/>
    <w:semiHidden/>
    <w:rsid w:val="003A4ADB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 Lieber</cp:lastModifiedBy>
  <cp:revision>2</cp:revision>
  <cp:lastPrinted>2018-10-17T15:24:00Z</cp:lastPrinted>
  <dcterms:created xsi:type="dcterms:W3CDTF">2018-10-17T15:25:00Z</dcterms:created>
  <dcterms:modified xsi:type="dcterms:W3CDTF">2018-10-17T15:25:00Z</dcterms:modified>
</cp:coreProperties>
</file>